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A07" w:rsidRPr="00DD1A07" w:rsidRDefault="00DD1A07" w:rsidP="00DD1A07">
      <w:pPr>
        <w:pStyle w:val="NormaleWeb"/>
        <w:shd w:val="clear" w:color="auto" w:fill="FFFFFF"/>
        <w:spacing w:line="240" w:lineRule="atLeast"/>
        <w:jc w:val="center"/>
        <w:rPr>
          <w:b/>
          <w:smallCaps/>
          <w:sz w:val="22"/>
          <w:szCs w:val="22"/>
        </w:rPr>
      </w:pPr>
      <w:r w:rsidRPr="00DD1A07">
        <w:rPr>
          <w:b/>
          <w:smallCaps/>
          <w:sz w:val="22"/>
          <w:szCs w:val="22"/>
        </w:rPr>
        <w:t>IX. Sinodalità e vita consacrata</w:t>
      </w:r>
    </w:p>
    <w:tbl>
      <w:tblPr>
        <w:tblW w:w="6600" w:type="dxa"/>
        <w:tblCellMar>
          <w:top w:w="15" w:type="dxa"/>
          <w:left w:w="15" w:type="dxa"/>
          <w:bottom w:w="15" w:type="dxa"/>
          <w:right w:w="15" w:type="dxa"/>
        </w:tblCellMar>
        <w:tblLook w:val="04A0" w:firstRow="1" w:lastRow="0" w:firstColumn="1" w:lastColumn="0" w:noHBand="0" w:noVBand="1"/>
      </w:tblPr>
      <w:tblGrid>
        <w:gridCol w:w="6600"/>
      </w:tblGrid>
      <w:tr w:rsidR="00DD1A07" w:rsidRPr="00DD1A07" w:rsidTr="006E1C44">
        <w:tc>
          <w:tcPr>
            <w:tcW w:w="6600" w:type="dxa"/>
            <w:tcBorders>
              <w:top w:val="nil"/>
              <w:left w:val="nil"/>
              <w:bottom w:val="nil"/>
              <w:right w:val="nil"/>
            </w:tcBorders>
            <w:shd w:val="clear" w:color="auto" w:fill="auto"/>
            <w:tcMar>
              <w:top w:w="0" w:type="dxa"/>
              <w:left w:w="0" w:type="dxa"/>
              <w:bottom w:w="0" w:type="dxa"/>
              <w:right w:w="0" w:type="dxa"/>
            </w:tcMar>
            <w:vAlign w:val="center"/>
            <w:hideMark/>
          </w:tcPr>
          <w:p w:rsidR="00DD1A07" w:rsidRPr="00DD1A07" w:rsidRDefault="00DD1A07" w:rsidP="006E1C44">
            <w:pPr>
              <w:rPr>
                <w:rFonts w:ascii="Times New Roman" w:hAnsi="Times New Roman" w:cs="Times New Roman"/>
              </w:rPr>
            </w:pPr>
          </w:p>
        </w:tc>
      </w:tr>
    </w:tbl>
    <w:p w:rsidR="00DD1A07" w:rsidRPr="00DD1A07" w:rsidRDefault="00DD1A07" w:rsidP="00DD1A07">
      <w:pPr>
        <w:pStyle w:val="comment"/>
        <w:numPr>
          <w:ilvl w:val="0"/>
          <w:numId w:val="14"/>
        </w:numPr>
        <w:pBdr>
          <w:left w:val="single" w:sz="2" w:space="8" w:color="3B3B3B"/>
        </w:pBdr>
        <w:shd w:val="clear" w:color="auto" w:fill="FFFFFF"/>
        <w:spacing w:before="68" w:beforeAutospacing="0" w:after="0" w:afterAutospacing="0"/>
        <w:ind w:left="1065"/>
        <w:jc w:val="both"/>
        <w:rPr>
          <w:color w:val="3B3B3B"/>
          <w:sz w:val="22"/>
          <w:szCs w:val="22"/>
        </w:rPr>
      </w:pPr>
      <w:r w:rsidRPr="00DD1A07">
        <w:rPr>
          <w:rStyle w:val="Enfasicorsivo"/>
          <w:color w:val="3B3B3B"/>
          <w:sz w:val="22"/>
          <w:szCs w:val="22"/>
        </w:rPr>
        <w:t>La sinodalità come dimensione costitutiva della Chiesa</w:t>
      </w:r>
      <w:r w:rsidRPr="00DD1A07">
        <w:rPr>
          <w:color w:val="3B3B3B"/>
          <w:sz w:val="22"/>
          <w:szCs w:val="22"/>
        </w:rPr>
        <w:tab/>
      </w:r>
      <w:r w:rsidRPr="00DD1A07">
        <w:rPr>
          <w:color w:val="3B3B3B"/>
          <w:sz w:val="22"/>
          <w:szCs w:val="22"/>
        </w:rPr>
        <w:tab/>
      </w:r>
      <w:r w:rsidRPr="00DD1A07">
        <w:rPr>
          <w:color w:val="3B3B3B"/>
          <w:sz w:val="22"/>
          <w:szCs w:val="22"/>
        </w:rPr>
        <w:tab/>
      </w:r>
      <w:r w:rsidRPr="00DD1A07">
        <w:rPr>
          <w:color w:val="3B3B3B"/>
          <w:sz w:val="22"/>
          <w:szCs w:val="22"/>
        </w:rPr>
        <w:tab/>
      </w:r>
    </w:p>
    <w:p w:rsidR="00DD1A07" w:rsidRPr="00DD1A07" w:rsidRDefault="00DD1A07" w:rsidP="00DD1A07">
      <w:pPr>
        <w:pStyle w:val="NormaleWeb"/>
        <w:shd w:val="clear" w:color="auto" w:fill="FFFFFF"/>
        <w:jc w:val="both"/>
        <w:rPr>
          <w:color w:val="3B3B3B"/>
          <w:sz w:val="22"/>
          <w:szCs w:val="22"/>
        </w:rPr>
      </w:pPr>
      <w:r w:rsidRPr="00DD1A07">
        <w:rPr>
          <w:color w:val="3B3B3B"/>
          <w:sz w:val="22"/>
          <w:szCs w:val="22"/>
        </w:rPr>
        <w:t>√ Il Sinodo dei vescovi dell’ottobre 2023 «Per una Chiesa sinodale: comunione, partecipazione e missione» coinvolgerà tutto il Popolo di Dio;</w:t>
      </w:r>
      <w:r w:rsidR="00670DA3">
        <w:rPr>
          <w:color w:val="3B3B3B"/>
          <w:sz w:val="22"/>
          <w:szCs w:val="22"/>
        </w:rPr>
        <w:t xml:space="preserve"> </w:t>
      </w:r>
      <w:r w:rsidRPr="00DD1A07">
        <w:rPr>
          <w:color w:val="3B3B3B"/>
          <w:sz w:val="22"/>
          <w:szCs w:val="22"/>
        </w:rPr>
        <w:t>la parola greca </w:t>
      </w:r>
      <w:r w:rsidRPr="00DD1A07">
        <w:rPr>
          <w:rStyle w:val="Enfasicorsivo"/>
          <w:color w:val="3B3B3B"/>
          <w:sz w:val="22"/>
          <w:szCs w:val="22"/>
        </w:rPr>
        <w:t>synodos</w:t>
      </w:r>
      <w:r w:rsidRPr="00DD1A07">
        <w:rPr>
          <w:color w:val="3B3B3B"/>
          <w:sz w:val="22"/>
          <w:szCs w:val="22"/>
        </w:rPr>
        <w:t>, composta dalla preposizione </w:t>
      </w:r>
      <w:r w:rsidRPr="00DD1A07">
        <w:rPr>
          <w:rStyle w:val="Enfasicorsivo"/>
          <w:color w:val="3B3B3B"/>
          <w:sz w:val="22"/>
          <w:szCs w:val="22"/>
        </w:rPr>
        <w:t>syn</w:t>
      </w:r>
      <w:r w:rsidRPr="00DD1A07">
        <w:rPr>
          <w:color w:val="3B3B3B"/>
          <w:sz w:val="22"/>
          <w:szCs w:val="22"/>
        </w:rPr>
        <w:t> e dal sostantivo </w:t>
      </w:r>
      <w:r w:rsidRPr="00DD1A07">
        <w:rPr>
          <w:rStyle w:val="Enfasicorsivo"/>
          <w:color w:val="3B3B3B"/>
          <w:sz w:val="22"/>
          <w:szCs w:val="22"/>
        </w:rPr>
        <w:t>hodos</w:t>
      </w:r>
      <w:r w:rsidRPr="00DD1A07">
        <w:rPr>
          <w:color w:val="3B3B3B"/>
          <w:sz w:val="22"/>
          <w:szCs w:val="22"/>
        </w:rPr>
        <w:t>, indica il cammino che i membri del Popolo di Dio percorrono assieme</w:t>
      </w:r>
      <w:bookmarkStart w:id="0" w:name="_ftnref2"/>
      <w:r w:rsidRPr="00DD1A07">
        <w:rPr>
          <w:color w:val="3B3B3B"/>
          <w:sz w:val="22"/>
          <w:szCs w:val="22"/>
        </w:rPr>
        <w:t>:</w:t>
      </w:r>
      <w:bookmarkEnd w:id="0"/>
      <w:r w:rsidRPr="00DD1A07">
        <w:rPr>
          <w:color w:val="3B3B3B"/>
          <w:sz w:val="22"/>
          <w:szCs w:val="22"/>
        </w:rPr>
        <w:t xml:space="preserve"> </w:t>
      </w:r>
      <w:r w:rsidRPr="00DD1A07">
        <w:rPr>
          <w:color w:val="000000"/>
          <w:sz w:val="22"/>
          <w:szCs w:val="22"/>
        </w:rPr>
        <w:t>&lt;&lt;”Chiesa e Sinodo sono sinonimi” perché la Chiesa non è altro che il "camminare insieme" del Gregge di Dio…"Sinodo". Camminare insieme – Laici, Pastori, Vescovo di Roma – è un concetto facile da esprimere a parole, ma non così facile da mettere in pratica&gt;&gt;</w:t>
      </w:r>
      <w:r w:rsidR="00B25E6F">
        <w:rPr>
          <w:color w:val="000000"/>
          <w:sz w:val="22"/>
          <w:szCs w:val="22"/>
        </w:rPr>
        <w:t xml:space="preserve"> </w:t>
      </w:r>
      <w:r w:rsidR="00B25E6F">
        <w:rPr>
          <w:iCs/>
          <w:color w:val="663300"/>
        </w:rPr>
        <w:t>(=50° ist.</w:t>
      </w:r>
      <w:r w:rsidR="00670DA3">
        <w:rPr>
          <w:iCs/>
          <w:color w:val="663300"/>
        </w:rPr>
        <w:t xml:space="preserve"> </w:t>
      </w:r>
      <w:r w:rsidR="00B25E6F">
        <w:rPr>
          <w:iCs/>
          <w:color w:val="663300"/>
        </w:rPr>
        <w:t>sin.)</w:t>
      </w:r>
      <w:r w:rsidR="00B25E6F">
        <w:t>.</w:t>
      </w:r>
      <w:r w:rsidR="00B25E6F">
        <w:tab/>
      </w:r>
      <w:r w:rsidR="00B25E6F">
        <w:tab/>
      </w:r>
      <w:r w:rsidR="00B25E6F">
        <w:tab/>
      </w:r>
      <w:r w:rsidR="00B25E6F">
        <w:tab/>
      </w:r>
      <w:r w:rsidR="00B25E6F">
        <w:tab/>
      </w:r>
      <w:r w:rsidR="00B25E6F">
        <w:tab/>
      </w:r>
      <w:r w:rsidR="00B25E6F">
        <w:tab/>
        <w:t xml:space="preserve">         </w:t>
      </w:r>
      <w:r w:rsidRPr="00DD1A07">
        <w:rPr>
          <w:color w:val="3B3B3B"/>
          <w:sz w:val="22"/>
          <w:szCs w:val="22"/>
        </w:rPr>
        <w:t>√ Per Francesco «Il cammino della sinodalità è il cammino che Dio si aspetta dalla Chiesa del terzo millennio</w:t>
      </w:r>
      <w:r w:rsidR="00B25E6F">
        <w:rPr>
          <w:color w:val="3B3B3B"/>
          <w:sz w:val="22"/>
          <w:szCs w:val="22"/>
        </w:rPr>
        <w:t>…</w:t>
      </w:r>
      <w:r w:rsidRPr="00DD1A07">
        <w:rPr>
          <w:color w:val="3B3B3B"/>
          <w:sz w:val="22"/>
          <w:szCs w:val="22"/>
        </w:rPr>
        <w:t>Fin dall’inizio del mio ministero come vescovo di Roma ho inteso valorizzare il Sinodo, che costituisce una delle eredità più preziose dell’ultima assise conciliare»</w:t>
      </w:r>
      <w:bookmarkStart w:id="1" w:name="_ftnref20"/>
      <w:r w:rsidRPr="00DD1A07">
        <w:rPr>
          <w:color w:val="3B3B3B"/>
          <w:sz w:val="22"/>
          <w:szCs w:val="22"/>
        </w:rPr>
        <w:t xml:space="preserve"> </w:t>
      </w:r>
      <w:r w:rsidRPr="00DD1A07">
        <w:rPr>
          <w:iCs/>
          <w:color w:val="663300"/>
          <w:sz w:val="22"/>
          <w:szCs w:val="22"/>
        </w:rPr>
        <w:t>(=50° ist.</w:t>
      </w:r>
      <w:r w:rsidR="00670DA3">
        <w:rPr>
          <w:iCs/>
          <w:color w:val="663300"/>
          <w:sz w:val="22"/>
          <w:szCs w:val="22"/>
        </w:rPr>
        <w:t xml:space="preserve"> </w:t>
      </w:r>
      <w:r w:rsidRPr="00DD1A07">
        <w:rPr>
          <w:iCs/>
          <w:color w:val="663300"/>
          <w:sz w:val="22"/>
          <w:szCs w:val="22"/>
        </w:rPr>
        <w:t>sin.).</w:t>
      </w:r>
      <w:r w:rsidRPr="00DD1A07">
        <w:rPr>
          <w:iCs/>
          <w:color w:val="663300"/>
          <w:sz w:val="22"/>
          <w:szCs w:val="22"/>
        </w:rPr>
        <w:tab/>
      </w:r>
      <w:r w:rsidRPr="00DD1A07">
        <w:rPr>
          <w:iCs/>
          <w:color w:val="663300"/>
          <w:sz w:val="22"/>
          <w:szCs w:val="22"/>
        </w:rPr>
        <w:tab/>
      </w:r>
      <w:r w:rsidRPr="00DD1A07">
        <w:rPr>
          <w:iCs/>
          <w:color w:val="663300"/>
          <w:sz w:val="22"/>
          <w:szCs w:val="22"/>
        </w:rPr>
        <w:tab/>
      </w:r>
      <w:r w:rsidR="00E16183">
        <w:rPr>
          <w:iCs/>
          <w:color w:val="663300"/>
          <w:sz w:val="22"/>
          <w:szCs w:val="22"/>
        </w:rPr>
        <w:t xml:space="preserve">          </w:t>
      </w:r>
      <w:r w:rsidR="000B48EB">
        <w:rPr>
          <w:iCs/>
          <w:color w:val="663300"/>
          <w:sz w:val="22"/>
          <w:szCs w:val="22"/>
        </w:rPr>
        <w:t>√</w:t>
      </w:r>
      <w:r w:rsidR="00E16183">
        <w:rPr>
          <w:iCs/>
          <w:color w:val="663300"/>
          <w:sz w:val="22"/>
          <w:szCs w:val="22"/>
        </w:rPr>
        <w:t xml:space="preserve"> </w:t>
      </w:r>
      <w:bookmarkEnd w:id="1"/>
      <w:r w:rsidRPr="00DD1A07">
        <w:rPr>
          <w:sz w:val="22"/>
          <w:szCs w:val="22"/>
        </w:rPr>
        <w:t>La categoria “Popolo di Dio”</w:t>
      </w:r>
      <w:r w:rsidR="00670DA3">
        <w:rPr>
          <w:sz w:val="22"/>
          <w:szCs w:val="22"/>
        </w:rPr>
        <w:t xml:space="preserve">, </w:t>
      </w:r>
      <w:r w:rsidR="00E16183">
        <w:rPr>
          <w:sz w:val="22"/>
          <w:szCs w:val="22"/>
        </w:rPr>
        <w:t xml:space="preserve"> propria</w:t>
      </w:r>
      <w:r w:rsidRPr="00DD1A07">
        <w:rPr>
          <w:sz w:val="22"/>
          <w:szCs w:val="22"/>
        </w:rPr>
        <w:t xml:space="preserve"> del Vaticano</w:t>
      </w:r>
      <w:r w:rsidR="00670DA3">
        <w:rPr>
          <w:sz w:val="22"/>
          <w:szCs w:val="22"/>
        </w:rPr>
        <w:t>,</w:t>
      </w:r>
      <w:r w:rsidRPr="00DD1A07">
        <w:rPr>
          <w:sz w:val="22"/>
          <w:szCs w:val="22"/>
        </w:rPr>
        <w:t xml:space="preserve"> II ha permesso di recuperare la totalità dei battezzati come soggetto attivo della vita della Chiesa, </w:t>
      </w:r>
      <w:r w:rsidR="00E62485">
        <w:rPr>
          <w:sz w:val="22"/>
          <w:szCs w:val="22"/>
        </w:rPr>
        <w:t>preci</w:t>
      </w:r>
      <w:r w:rsidRPr="00DD1A07">
        <w:rPr>
          <w:sz w:val="22"/>
          <w:szCs w:val="22"/>
        </w:rPr>
        <w:t xml:space="preserve">sando la funzione dei vescovi e  del papa sia come principio di unità dei battezzati sia come discernimento del </w:t>
      </w:r>
      <w:r w:rsidR="00E16183">
        <w:rPr>
          <w:sz w:val="22"/>
          <w:szCs w:val="22"/>
        </w:rPr>
        <w:t>“</w:t>
      </w:r>
      <w:r w:rsidRPr="00DD1A07">
        <w:rPr>
          <w:sz w:val="22"/>
          <w:szCs w:val="22"/>
        </w:rPr>
        <w:t>sensus fidei</w:t>
      </w:r>
      <w:r w:rsidR="00E16183">
        <w:rPr>
          <w:sz w:val="22"/>
          <w:szCs w:val="22"/>
        </w:rPr>
        <w:t>”</w:t>
      </w:r>
      <w:r w:rsidRPr="00DD1A07">
        <w:rPr>
          <w:sz w:val="22"/>
          <w:szCs w:val="22"/>
        </w:rPr>
        <w:t xml:space="preserve"> del Popolo di Dio. </w:t>
      </w:r>
      <w:r w:rsidRPr="00DD1A07">
        <w:rPr>
          <w:sz w:val="22"/>
          <w:szCs w:val="22"/>
        </w:rPr>
        <w:tab/>
      </w:r>
      <w:r w:rsidRPr="00DD1A07">
        <w:rPr>
          <w:sz w:val="22"/>
          <w:szCs w:val="22"/>
        </w:rPr>
        <w:tab/>
      </w:r>
      <w:r w:rsidRPr="00DD1A07">
        <w:rPr>
          <w:sz w:val="22"/>
          <w:szCs w:val="22"/>
        </w:rPr>
        <w:tab/>
      </w:r>
      <w:r w:rsidRPr="00DD1A07">
        <w:rPr>
          <w:sz w:val="22"/>
          <w:szCs w:val="22"/>
        </w:rPr>
        <w:tab/>
        <w:t>Il Battesimo,  oltre ad abilitare alla vita in Cristo, innesta immediatamente nella Chiesa, come membra del corpo; tutti i battezzati partecipano della funzione profetica, sacerdotale e regale di Cristo: alla funzione profetica di tutto il popolo di Dio corrisponde il compito di discernimento dei pastori;  da ciò che dice il Popolo di Dio, i pastori devono cogliere ciò che lo Spirito vuole dire alla Chiesa.</w:t>
      </w:r>
      <w:r w:rsidR="00B25E6F">
        <w:rPr>
          <w:sz w:val="22"/>
          <w:szCs w:val="22"/>
        </w:rPr>
        <w:tab/>
      </w:r>
      <w:r w:rsidR="00B25E6F">
        <w:rPr>
          <w:sz w:val="22"/>
          <w:szCs w:val="22"/>
        </w:rPr>
        <w:tab/>
      </w:r>
      <w:r w:rsidR="00B25E6F">
        <w:rPr>
          <w:sz w:val="22"/>
          <w:szCs w:val="22"/>
        </w:rPr>
        <w:tab/>
      </w:r>
      <w:r w:rsidR="00B25E6F">
        <w:rPr>
          <w:sz w:val="22"/>
          <w:szCs w:val="22"/>
        </w:rPr>
        <w:tab/>
        <w:t xml:space="preserve">          </w:t>
      </w:r>
      <w:r w:rsidRPr="00DD1A07">
        <w:rPr>
          <w:color w:val="3B3B3B"/>
          <w:sz w:val="22"/>
          <w:szCs w:val="22"/>
        </w:rPr>
        <w:t xml:space="preserve">√  La sinodalità è presente nella </w:t>
      </w:r>
      <w:r w:rsidRPr="00DD1A07">
        <w:rPr>
          <w:i/>
          <w:color w:val="3B3B3B"/>
          <w:sz w:val="22"/>
          <w:szCs w:val="22"/>
        </w:rPr>
        <w:t>Evangelii gaudium</w:t>
      </w:r>
      <w:r w:rsidRPr="00DD1A07">
        <w:rPr>
          <w:color w:val="3B3B3B"/>
          <w:sz w:val="22"/>
          <w:szCs w:val="22"/>
        </w:rPr>
        <w:t xml:space="preserve"> dove si sviluppa la concezione della Chiesa come Popolo di Dio evangelizzatore (</w:t>
      </w:r>
      <w:r w:rsidR="00E16183">
        <w:rPr>
          <w:color w:val="3B3B3B"/>
          <w:sz w:val="22"/>
          <w:szCs w:val="22"/>
        </w:rPr>
        <w:t>nn.</w:t>
      </w:r>
      <w:r w:rsidRPr="00DD1A07">
        <w:rPr>
          <w:color w:val="3B3B3B"/>
          <w:sz w:val="22"/>
          <w:szCs w:val="22"/>
        </w:rPr>
        <w:t xml:space="preserve"> 111-134) a motivo del sacerdozio battesimale, del </w:t>
      </w:r>
      <w:r w:rsidR="00E16183" w:rsidRPr="00E16183">
        <w:rPr>
          <w:i/>
          <w:color w:val="3B3B3B"/>
          <w:sz w:val="22"/>
          <w:szCs w:val="22"/>
        </w:rPr>
        <w:t>“</w:t>
      </w:r>
      <w:r w:rsidRPr="00E16183">
        <w:rPr>
          <w:rStyle w:val="Enfasicorsivo"/>
          <w:i w:val="0"/>
          <w:color w:val="3B3B3B"/>
          <w:sz w:val="22"/>
          <w:szCs w:val="22"/>
        </w:rPr>
        <w:t>sensus fidei</w:t>
      </w:r>
      <w:r w:rsidR="00E16183" w:rsidRPr="00E16183">
        <w:rPr>
          <w:rStyle w:val="Enfasicorsivo"/>
          <w:i w:val="0"/>
          <w:color w:val="3B3B3B"/>
          <w:sz w:val="22"/>
          <w:szCs w:val="22"/>
        </w:rPr>
        <w:t>”</w:t>
      </w:r>
      <w:r w:rsidRPr="00DD1A07">
        <w:rPr>
          <w:color w:val="3B3B3B"/>
          <w:sz w:val="22"/>
          <w:szCs w:val="22"/>
        </w:rPr>
        <w:t> e dell’infallibilità del Popolo di Dio nel credere</w:t>
      </w:r>
      <w:r w:rsidR="00E16183">
        <w:rPr>
          <w:color w:val="3B3B3B"/>
          <w:sz w:val="22"/>
          <w:szCs w:val="22"/>
        </w:rPr>
        <w:t xml:space="preserve"> di cui </w:t>
      </w:r>
      <w:r w:rsidRPr="00DD1A07">
        <w:rPr>
          <w:color w:val="3B3B3B"/>
          <w:sz w:val="22"/>
          <w:szCs w:val="22"/>
        </w:rPr>
        <w:t>nei nn. 10 e 12 della </w:t>
      </w:r>
      <w:r w:rsidR="00E16183">
        <w:rPr>
          <w:color w:val="3B3B3B"/>
          <w:sz w:val="22"/>
          <w:szCs w:val="22"/>
        </w:rPr>
        <w:t>LG</w:t>
      </w:r>
      <w:r w:rsidRPr="00DD1A07">
        <w:rPr>
          <w:color w:val="3B3B3B"/>
          <w:sz w:val="22"/>
          <w:szCs w:val="22"/>
        </w:rPr>
        <w:t>: «Dio dota la totalità dei fedeli di un istinto della fede – il </w:t>
      </w:r>
      <w:r w:rsidRPr="00DD1A07">
        <w:rPr>
          <w:rStyle w:val="Enfasicorsivo"/>
          <w:color w:val="3B3B3B"/>
          <w:sz w:val="22"/>
          <w:szCs w:val="22"/>
        </w:rPr>
        <w:t>sensus fidei</w:t>
      </w:r>
      <w:r w:rsidRPr="00DD1A07">
        <w:rPr>
          <w:color w:val="3B3B3B"/>
          <w:sz w:val="22"/>
          <w:szCs w:val="22"/>
        </w:rPr>
        <w:t xml:space="preserve"> – che li aiuta a discernere ciò che viene realmente da Dio. La presenza dello Spirito concede ai cristiani una certa connaturalità con le realtà divine e una saggezza che permette loro di coglierle intuitivamente, benché non dispongano degli strumenti adeguati per esprimerle con precisione» (EG 119); tramite il senso soprannaturale della fede, il </w:t>
      </w:r>
      <w:r w:rsidR="00B36058" w:rsidRPr="00B36058">
        <w:rPr>
          <w:color w:val="3B3B3B"/>
          <w:sz w:val="22"/>
          <w:szCs w:val="22"/>
        </w:rPr>
        <w:t>P</w:t>
      </w:r>
      <w:r w:rsidRPr="00DD1A07">
        <w:rPr>
          <w:color w:val="3B3B3B"/>
          <w:sz w:val="22"/>
          <w:szCs w:val="22"/>
        </w:rPr>
        <w:t xml:space="preserve">opolo di Dio è vero soggetto evangelizzatore.   </w:t>
      </w:r>
      <w:r w:rsidR="00FA30F2">
        <w:rPr>
          <w:color w:val="3B3B3B"/>
          <w:sz w:val="22"/>
          <w:szCs w:val="22"/>
        </w:rPr>
        <w:tab/>
      </w:r>
      <w:r w:rsidR="00FA30F2">
        <w:rPr>
          <w:color w:val="3B3B3B"/>
          <w:sz w:val="22"/>
          <w:szCs w:val="22"/>
        </w:rPr>
        <w:tab/>
        <w:t xml:space="preserve">          </w:t>
      </w:r>
      <w:r w:rsidRPr="00DD1A07">
        <w:rPr>
          <w:color w:val="3B3B3B"/>
          <w:sz w:val="22"/>
          <w:szCs w:val="22"/>
        </w:rPr>
        <w:t xml:space="preserve">√ La Chiesa è comunità </w:t>
      </w:r>
      <w:r w:rsidRPr="00DD1A07">
        <w:rPr>
          <w:rStyle w:val="Enfasicorsivo"/>
          <w:color w:val="3B3B3B"/>
          <w:sz w:val="22"/>
          <w:szCs w:val="22"/>
        </w:rPr>
        <w:t xml:space="preserve"> dell’ascolto </w:t>
      </w:r>
      <w:r w:rsidR="00FA30F2" w:rsidRPr="00FA30F2">
        <w:rPr>
          <w:rStyle w:val="Enfasicorsivo"/>
          <w:i w:val="0"/>
          <w:color w:val="3B3B3B"/>
          <w:sz w:val="22"/>
          <w:szCs w:val="22"/>
        </w:rPr>
        <w:t>per il</w:t>
      </w:r>
      <w:r w:rsidRPr="00FA30F2">
        <w:rPr>
          <w:rStyle w:val="Enfasicorsivo"/>
          <w:i w:val="0"/>
          <w:color w:val="3B3B3B"/>
          <w:sz w:val="22"/>
          <w:szCs w:val="22"/>
        </w:rPr>
        <w:t xml:space="preserve"> motivo</w:t>
      </w:r>
      <w:r w:rsidR="00FA30F2" w:rsidRPr="00FA30F2">
        <w:rPr>
          <w:rStyle w:val="Enfasicorsivo"/>
          <w:i w:val="0"/>
          <w:color w:val="3B3B3B"/>
          <w:sz w:val="22"/>
          <w:szCs w:val="22"/>
        </w:rPr>
        <w:t xml:space="preserve"> che</w:t>
      </w:r>
      <w:r w:rsidRPr="00DD1A07">
        <w:rPr>
          <w:color w:val="3B3B3B"/>
          <w:sz w:val="22"/>
          <w:szCs w:val="22"/>
        </w:rPr>
        <w:t xml:space="preserve"> anche il </w:t>
      </w:r>
      <w:r w:rsidR="00FA30F2">
        <w:rPr>
          <w:color w:val="3B3B3B"/>
          <w:sz w:val="22"/>
          <w:szCs w:val="22"/>
        </w:rPr>
        <w:t>Popolo</w:t>
      </w:r>
      <w:r w:rsidRPr="00DD1A07">
        <w:rPr>
          <w:color w:val="3B3B3B"/>
          <w:sz w:val="22"/>
          <w:szCs w:val="22"/>
        </w:rPr>
        <w:t xml:space="preserve"> possiede un proprio “fiuto” per discernere le nuove strade che il Signore dischiude alla Chiesa:  «</w:t>
      </w:r>
      <w:r w:rsidRPr="00DD1A07">
        <w:rPr>
          <w:color w:val="000000"/>
          <w:sz w:val="22"/>
          <w:szCs w:val="22"/>
        </w:rPr>
        <w:t>Una Chiesa sinodale è una Chiesa dell'ascolto, nella consapevolezza che ascoltare “è più che sentire”. È un ascolto reciproco in cui ciascuno ha qualcosa da imparare. Popolo fedele, Collegio episcopale, Vescovo di Roma: l'uno in ascolto degli altri; e tutti in ascolto dello Spirito Santo, lo “Spirito della verità”, per conoscere ciò che Egli “dice alle Chiese”</w:t>
      </w:r>
      <w:r w:rsidRPr="00DD1A07">
        <w:rPr>
          <w:color w:val="3B3B3B"/>
          <w:sz w:val="22"/>
          <w:szCs w:val="22"/>
        </w:rPr>
        <w:t xml:space="preserve">» </w:t>
      </w:r>
      <w:r w:rsidRPr="00DD1A07">
        <w:rPr>
          <w:iCs/>
          <w:color w:val="663300"/>
          <w:sz w:val="22"/>
          <w:szCs w:val="22"/>
        </w:rPr>
        <w:t>(=50° ist.sin.)</w:t>
      </w:r>
      <w:r w:rsidRPr="00DD1A07">
        <w:rPr>
          <w:color w:val="3B3B3B"/>
          <w:sz w:val="22"/>
          <w:szCs w:val="22"/>
        </w:rPr>
        <w:t xml:space="preserve">. </w:t>
      </w:r>
      <w:r w:rsidRPr="00DD1A07">
        <w:rPr>
          <w:color w:val="3B3B3B"/>
          <w:sz w:val="22"/>
          <w:szCs w:val="22"/>
        </w:rPr>
        <w:tab/>
      </w:r>
      <w:r w:rsidR="00B36058">
        <w:rPr>
          <w:color w:val="3B3B3B"/>
          <w:sz w:val="22"/>
          <w:szCs w:val="22"/>
        </w:rPr>
        <w:t>L</w:t>
      </w:r>
      <w:r w:rsidRPr="00DD1A07">
        <w:rPr>
          <w:color w:val="3B3B3B"/>
          <w:sz w:val="22"/>
          <w:szCs w:val="22"/>
        </w:rPr>
        <w:t xml:space="preserve">a sinodalità come stile non si esaurisce nelle assemblee sinodali, ma </w:t>
      </w:r>
      <w:r w:rsidR="00B36058">
        <w:rPr>
          <w:color w:val="3B3B3B"/>
          <w:sz w:val="22"/>
          <w:szCs w:val="22"/>
        </w:rPr>
        <w:t xml:space="preserve">caratterizza </w:t>
      </w:r>
      <w:r w:rsidR="00BE3545">
        <w:rPr>
          <w:color w:val="3B3B3B"/>
          <w:sz w:val="22"/>
          <w:szCs w:val="22"/>
        </w:rPr>
        <w:t xml:space="preserve">tutta </w:t>
      </w:r>
      <w:r w:rsidR="00B36058">
        <w:rPr>
          <w:color w:val="3B3B3B"/>
          <w:sz w:val="22"/>
          <w:szCs w:val="22"/>
        </w:rPr>
        <w:t>l</w:t>
      </w:r>
      <w:r w:rsidR="00BE3545">
        <w:rPr>
          <w:color w:val="3B3B3B"/>
          <w:sz w:val="22"/>
          <w:szCs w:val="22"/>
        </w:rPr>
        <w:t>a</w:t>
      </w:r>
      <w:r w:rsidR="00B36058" w:rsidRPr="00DD1A07">
        <w:rPr>
          <w:color w:val="3B3B3B"/>
          <w:sz w:val="22"/>
          <w:szCs w:val="22"/>
        </w:rPr>
        <w:t xml:space="preserve"> vita della Chiesa </w:t>
      </w:r>
      <w:r w:rsidR="009F0410">
        <w:rPr>
          <w:color w:val="3B3B3B"/>
          <w:sz w:val="22"/>
          <w:szCs w:val="22"/>
        </w:rPr>
        <w:t>in quanto</w:t>
      </w:r>
      <w:r w:rsidRPr="00DD1A07">
        <w:rPr>
          <w:sz w:val="22"/>
          <w:szCs w:val="22"/>
        </w:rPr>
        <w:t xml:space="preserve">  </w:t>
      </w:r>
      <w:r w:rsidR="009F0410">
        <w:rPr>
          <w:sz w:val="22"/>
          <w:szCs w:val="22"/>
        </w:rPr>
        <w:t>P</w:t>
      </w:r>
      <w:r w:rsidRPr="00DD1A07">
        <w:rPr>
          <w:sz w:val="22"/>
          <w:szCs w:val="22"/>
        </w:rPr>
        <w:t>opolo “profetico” animato dai diversi doni distribuiti dallo Spirito per l’edificazione comune</w:t>
      </w:r>
      <w:r w:rsidR="00BA19DB">
        <w:rPr>
          <w:sz w:val="22"/>
          <w:szCs w:val="22"/>
        </w:rPr>
        <w:t>.</w:t>
      </w:r>
      <w:r w:rsidR="00BA19DB">
        <w:rPr>
          <w:sz w:val="22"/>
          <w:szCs w:val="22"/>
        </w:rPr>
        <w:tab/>
      </w:r>
      <w:r w:rsidR="00BA19DB">
        <w:rPr>
          <w:sz w:val="22"/>
          <w:szCs w:val="22"/>
        </w:rPr>
        <w:tab/>
      </w:r>
      <w:r w:rsidR="00BA19DB">
        <w:rPr>
          <w:sz w:val="22"/>
          <w:szCs w:val="22"/>
        </w:rPr>
        <w:tab/>
      </w:r>
      <w:r w:rsidR="00BA19DB">
        <w:rPr>
          <w:sz w:val="22"/>
          <w:szCs w:val="22"/>
        </w:rPr>
        <w:tab/>
      </w:r>
      <w:r w:rsidR="00BA19DB">
        <w:rPr>
          <w:sz w:val="22"/>
          <w:szCs w:val="22"/>
        </w:rPr>
        <w:tab/>
      </w:r>
      <w:r w:rsidR="00BA19DB">
        <w:rPr>
          <w:sz w:val="22"/>
          <w:szCs w:val="22"/>
        </w:rPr>
        <w:tab/>
      </w:r>
      <w:r w:rsidR="00BA19DB">
        <w:rPr>
          <w:sz w:val="22"/>
          <w:szCs w:val="22"/>
        </w:rPr>
        <w:tab/>
      </w:r>
      <w:r w:rsidR="00BA19DB">
        <w:rPr>
          <w:sz w:val="22"/>
          <w:szCs w:val="22"/>
        </w:rPr>
        <w:tab/>
      </w:r>
      <w:r w:rsidR="00BA19DB">
        <w:rPr>
          <w:sz w:val="22"/>
          <w:szCs w:val="22"/>
        </w:rPr>
        <w:tab/>
      </w:r>
      <w:r w:rsidR="00BA19DB">
        <w:rPr>
          <w:sz w:val="22"/>
          <w:szCs w:val="22"/>
        </w:rPr>
        <w:tab/>
      </w:r>
      <w:r w:rsidR="00BA19DB">
        <w:rPr>
          <w:sz w:val="22"/>
          <w:szCs w:val="22"/>
        </w:rPr>
        <w:tab/>
      </w:r>
      <w:r w:rsidR="00BA19DB">
        <w:rPr>
          <w:sz w:val="22"/>
          <w:szCs w:val="22"/>
        </w:rPr>
        <w:tab/>
      </w:r>
      <w:r w:rsidRPr="00DD1A07">
        <w:rPr>
          <w:sz w:val="22"/>
          <w:szCs w:val="22"/>
        </w:rPr>
        <w:t xml:space="preserve"> </w:t>
      </w:r>
      <w:r w:rsidR="009F0410">
        <w:rPr>
          <w:sz w:val="22"/>
          <w:szCs w:val="22"/>
        </w:rPr>
        <w:t xml:space="preserve">          </w:t>
      </w:r>
      <w:r w:rsidRPr="00DD1A07">
        <w:rPr>
          <w:color w:val="3B3B3B"/>
          <w:sz w:val="22"/>
          <w:szCs w:val="22"/>
        </w:rPr>
        <w:t xml:space="preserve">√ Nelle </w:t>
      </w:r>
      <w:r w:rsidR="00BE3545">
        <w:rPr>
          <w:color w:val="3B3B3B"/>
          <w:sz w:val="22"/>
          <w:szCs w:val="22"/>
        </w:rPr>
        <w:t>t</w:t>
      </w:r>
      <w:r w:rsidRPr="00795DE4">
        <w:rPr>
          <w:rStyle w:val="Enfasicorsivo"/>
          <w:i w:val="0"/>
          <w:color w:val="3B3B3B"/>
          <w:sz w:val="22"/>
          <w:szCs w:val="22"/>
        </w:rPr>
        <w:t>appe del cammino sinodale il</w:t>
      </w:r>
      <w:r w:rsidRPr="00DD1A07">
        <w:rPr>
          <w:color w:val="3B3B3B"/>
          <w:sz w:val="22"/>
          <w:szCs w:val="22"/>
        </w:rPr>
        <w:t xml:space="preserve"> dato veramente nuovo è che  il cammino  prende le mosse dal Popolo di Dio, e così si attua </w:t>
      </w:r>
      <w:r w:rsidR="009F0410">
        <w:rPr>
          <w:color w:val="3B3B3B"/>
          <w:sz w:val="22"/>
          <w:szCs w:val="22"/>
        </w:rPr>
        <w:t>il</w:t>
      </w:r>
      <w:r w:rsidRPr="00DD1A07">
        <w:rPr>
          <w:color w:val="3B3B3B"/>
          <w:sz w:val="22"/>
          <w:szCs w:val="22"/>
        </w:rPr>
        <w:t xml:space="preserve"> principio caro alla Chiesa del primo millennio:</w:t>
      </w:r>
      <w:r w:rsidR="009F0410" w:rsidRPr="00DD1A07">
        <w:rPr>
          <w:sz w:val="22"/>
          <w:szCs w:val="22"/>
        </w:rPr>
        <w:t xml:space="preserve"> </w:t>
      </w:r>
      <w:r w:rsidRPr="00DD1A07">
        <w:rPr>
          <w:sz w:val="22"/>
          <w:szCs w:val="22"/>
        </w:rPr>
        <w:t>“Ciò che riguarda tutti da tutti deve essere discusso e deliberato”</w:t>
      </w:r>
      <w:r w:rsidRPr="00DD1A07">
        <w:rPr>
          <w:iCs/>
          <w:color w:val="663300"/>
          <w:sz w:val="22"/>
          <w:szCs w:val="22"/>
          <w:shd w:val="clear" w:color="auto" w:fill="FFFFFF"/>
        </w:rPr>
        <w:t>:</w:t>
      </w:r>
      <w:r w:rsidR="009F0410">
        <w:rPr>
          <w:iCs/>
          <w:color w:val="663300"/>
          <w:sz w:val="22"/>
          <w:szCs w:val="22"/>
          <w:shd w:val="clear" w:color="auto" w:fill="FFFFFF"/>
        </w:rPr>
        <w:t xml:space="preserve"> </w:t>
      </w:r>
      <w:r w:rsidRPr="00DD1A07">
        <w:rPr>
          <w:iCs/>
          <w:color w:val="663300"/>
          <w:sz w:val="22"/>
          <w:szCs w:val="22"/>
          <w:shd w:val="clear" w:color="auto" w:fill="FFFFFF"/>
        </w:rPr>
        <w:t xml:space="preserve"> </w:t>
      </w:r>
      <w:r w:rsidRPr="00DD1A07">
        <w:rPr>
          <w:color w:val="3B3B3B"/>
          <w:sz w:val="22"/>
          <w:szCs w:val="22"/>
        </w:rPr>
        <w:t xml:space="preserve">viene riconosciuta la soggettività attiva del Popolo di Dio, accanto agli altri due soggetti – </w:t>
      </w:r>
      <w:r w:rsidR="00BE3545">
        <w:rPr>
          <w:color w:val="3B3B3B"/>
          <w:sz w:val="22"/>
          <w:szCs w:val="22"/>
        </w:rPr>
        <w:t>P</w:t>
      </w:r>
      <w:r w:rsidRPr="00DD1A07">
        <w:rPr>
          <w:color w:val="3B3B3B"/>
          <w:sz w:val="22"/>
          <w:szCs w:val="22"/>
        </w:rPr>
        <w:t xml:space="preserve">astori e </w:t>
      </w:r>
      <w:r w:rsidR="00BE3545">
        <w:rPr>
          <w:color w:val="3B3B3B"/>
          <w:sz w:val="22"/>
          <w:szCs w:val="22"/>
        </w:rPr>
        <w:t>V</w:t>
      </w:r>
      <w:r w:rsidRPr="00DD1A07">
        <w:rPr>
          <w:color w:val="3B3B3B"/>
          <w:sz w:val="22"/>
          <w:szCs w:val="22"/>
        </w:rPr>
        <w:t>escovo di Roma –, che svolgono funzioni specifiche.</w:t>
      </w:r>
      <w:r w:rsidRPr="00DD1A07">
        <w:rPr>
          <w:color w:val="3B3B3B"/>
          <w:sz w:val="22"/>
          <w:szCs w:val="22"/>
        </w:rPr>
        <w:tab/>
      </w:r>
      <w:r w:rsidRPr="00DD1A07">
        <w:rPr>
          <w:color w:val="3B3B3B"/>
          <w:sz w:val="22"/>
          <w:szCs w:val="22"/>
        </w:rPr>
        <w:tab/>
      </w:r>
      <w:r w:rsidRPr="00DD1A07">
        <w:rPr>
          <w:color w:val="3B3B3B"/>
          <w:sz w:val="22"/>
          <w:szCs w:val="22"/>
        </w:rPr>
        <w:tab/>
      </w:r>
      <w:r w:rsidRPr="00DD1A07">
        <w:rPr>
          <w:color w:val="3B3B3B"/>
          <w:sz w:val="22"/>
          <w:szCs w:val="22"/>
        </w:rPr>
        <w:tab/>
      </w:r>
      <w:r w:rsidRPr="00DD1A07">
        <w:rPr>
          <w:color w:val="3B3B3B"/>
          <w:sz w:val="22"/>
          <w:szCs w:val="22"/>
        </w:rPr>
        <w:tab/>
      </w:r>
      <w:r w:rsidRPr="00DD1A07">
        <w:rPr>
          <w:color w:val="3B3B3B"/>
          <w:sz w:val="22"/>
          <w:szCs w:val="22"/>
        </w:rPr>
        <w:tab/>
        <w:t xml:space="preserve"> La sinodalità, come dimensione costitutiva della Chiesa, presenta la Chiesa c</w:t>
      </w:r>
      <w:r w:rsidRPr="00DD1A07">
        <w:rPr>
          <w:color w:val="000000"/>
          <w:sz w:val="22"/>
          <w:szCs w:val="22"/>
        </w:rPr>
        <w:t xml:space="preserve">ome &lt;&lt;una piramide capovolta, il vertice si trova al di sotto della base. Per questo coloro che esercitano l'autorità si chiamano "ministri"…Per i discepoli di Gesù, ieri oggi e sempre, l'unica autorità è l'autorità del servizio&gt;&gt; </w:t>
      </w:r>
      <w:r w:rsidRPr="00DD1A07">
        <w:rPr>
          <w:iCs/>
          <w:color w:val="663300"/>
          <w:sz w:val="22"/>
          <w:szCs w:val="22"/>
        </w:rPr>
        <w:t>(=50° ist.sin.)</w:t>
      </w:r>
      <w:r w:rsidRPr="00DD1A07">
        <w:rPr>
          <w:color w:val="000000"/>
          <w:sz w:val="22"/>
          <w:szCs w:val="22"/>
        </w:rPr>
        <w:t xml:space="preserve">, </w:t>
      </w:r>
      <w:r w:rsidRPr="00DD1A07">
        <w:rPr>
          <w:color w:val="3B3B3B"/>
          <w:sz w:val="22"/>
          <w:szCs w:val="22"/>
        </w:rPr>
        <w:t>dove il ministero gerarchico (</w:t>
      </w:r>
      <w:r w:rsidR="00A728E1">
        <w:rPr>
          <w:color w:val="3B3B3B"/>
          <w:sz w:val="22"/>
          <w:szCs w:val="22"/>
        </w:rPr>
        <w:t>V</w:t>
      </w:r>
      <w:r w:rsidRPr="00DD1A07">
        <w:rPr>
          <w:color w:val="3B3B3B"/>
          <w:sz w:val="22"/>
          <w:szCs w:val="22"/>
        </w:rPr>
        <w:t>escov</w:t>
      </w:r>
      <w:r w:rsidR="00E62485">
        <w:rPr>
          <w:color w:val="3B3B3B"/>
          <w:sz w:val="22"/>
          <w:szCs w:val="22"/>
        </w:rPr>
        <w:t>i</w:t>
      </w:r>
      <w:r w:rsidRPr="00DD1A07">
        <w:rPr>
          <w:color w:val="3B3B3B"/>
          <w:sz w:val="22"/>
          <w:szCs w:val="22"/>
        </w:rPr>
        <w:t xml:space="preserve"> e  </w:t>
      </w:r>
      <w:r w:rsidR="00A728E1">
        <w:rPr>
          <w:color w:val="3B3B3B"/>
          <w:sz w:val="22"/>
          <w:szCs w:val="22"/>
        </w:rPr>
        <w:t>V</w:t>
      </w:r>
      <w:r w:rsidRPr="00DD1A07">
        <w:rPr>
          <w:color w:val="3B3B3B"/>
          <w:sz w:val="22"/>
          <w:szCs w:val="22"/>
        </w:rPr>
        <w:t xml:space="preserve">escovo di Roma) consiste nel servizio </w:t>
      </w:r>
      <w:r w:rsidR="00E62485">
        <w:rPr>
          <w:color w:val="3B3B3B"/>
          <w:sz w:val="22"/>
          <w:szCs w:val="22"/>
        </w:rPr>
        <w:t>a</w:t>
      </w:r>
      <w:r w:rsidRPr="00DD1A07">
        <w:rPr>
          <w:color w:val="3B3B3B"/>
          <w:sz w:val="22"/>
          <w:szCs w:val="22"/>
        </w:rPr>
        <w:t xml:space="preserve">l </w:t>
      </w:r>
      <w:r w:rsidR="00A728E1">
        <w:rPr>
          <w:color w:val="3B3B3B"/>
          <w:sz w:val="22"/>
          <w:szCs w:val="22"/>
        </w:rPr>
        <w:t>P</w:t>
      </w:r>
      <w:r w:rsidRPr="00DD1A07">
        <w:rPr>
          <w:color w:val="3B3B3B"/>
          <w:sz w:val="22"/>
          <w:szCs w:val="22"/>
        </w:rPr>
        <w:t>opolo di Dio.</w:t>
      </w:r>
      <w:r w:rsidR="00795DE4">
        <w:rPr>
          <w:color w:val="3B3B3B"/>
          <w:sz w:val="22"/>
          <w:szCs w:val="22"/>
        </w:rPr>
        <w:t xml:space="preserve">                    </w:t>
      </w:r>
      <w:r w:rsidRPr="00DD1A07">
        <w:rPr>
          <w:color w:val="3B3B3B"/>
          <w:sz w:val="22"/>
          <w:szCs w:val="22"/>
        </w:rPr>
        <w:t xml:space="preserve"> √ Della sinodalità</w:t>
      </w:r>
      <w:r w:rsidR="00E62485">
        <w:rPr>
          <w:color w:val="3B3B3B"/>
          <w:sz w:val="22"/>
          <w:szCs w:val="22"/>
        </w:rPr>
        <w:t>,</w:t>
      </w:r>
      <w:r w:rsidRPr="00DD1A07">
        <w:rPr>
          <w:color w:val="3B3B3B"/>
          <w:sz w:val="22"/>
          <w:szCs w:val="22"/>
        </w:rPr>
        <w:t xml:space="preserve"> oltre quella </w:t>
      </w:r>
      <w:r w:rsidRPr="00DD1A07">
        <w:rPr>
          <w:rStyle w:val="Enfasicorsivo"/>
          <w:color w:val="3B3B3B"/>
          <w:sz w:val="22"/>
          <w:szCs w:val="22"/>
        </w:rPr>
        <w:t>ad intra</w:t>
      </w:r>
      <w:r w:rsidRPr="00DD1A07">
        <w:rPr>
          <w:color w:val="3B3B3B"/>
          <w:sz w:val="22"/>
          <w:szCs w:val="22"/>
        </w:rPr>
        <w:t>, affiora anche  la dimensione </w:t>
      </w:r>
      <w:r w:rsidRPr="00DD1A07">
        <w:rPr>
          <w:rStyle w:val="Enfasicorsivo"/>
          <w:color w:val="3B3B3B"/>
          <w:sz w:val="22"/>
          <w:szCs w:val="22"/>
        </w:rPr>
        <w:t>ad extra</w:t>
      </w:r>
      <w:r w:rsidRPr="00DD1A07">
        <w:rPr>
          <w:color w:val="3B3B3B"/>
          <w:sz w:val="22"/>
          <w:szCs w:val="22"/>
        </w:rPr>
        <w:t>, vale a dire la dinamica missionaria della Chiesa nel mondo: «Una Chiesa sinodale è come vessillo innalzato tra le nazioni in un mondo che… consegna spesso il destino di intere popolazioni nelle mani avide di ristretti gruppi di potere</w:t>
      </w:r>
      <w:r w:rsidR="00795DE4">
        <w:rPr>
          <w:color w:val="3B3B3B"/>
          <w:sz w:val="22"/>
          <w:szCs w:val="22"/>
        </w:rPr>
        <w:t>…</w:t>
      </w:r>
      <w:r w:rsidRPr="00DD1A07">
        <w:rPr>
          <w:color w:val="3B3B3B"/>
          <w:sz w:val="22"/>
          <w:szCs w:val="22"/>
        </w:rPr>
        <w:t xml:space="preserve">coltiviamo il sogno che la riscoperta della dignità inviolabile dei popoli e della funzione di servizio dell’autorità potranno aiutare anche la società civile a edificarsi nella giustizia e nella fraternità» </w:t>
      </w:r>
      <w:r w:rsidRPr="00DD1A07">
        <w:rPr>
          <w:iCs/>
          <w:color w:val="663300"/>
          <w:sz w:val="22"/>
          <w:szCs w:val="22"/>
        </w:rPr>
        <w:t>(=50° ist.</w:t>
      </w:r>
      <w:r w:rsidR="00E62485">
        <w:rPr>
          <w:iCs/>
          <w:color w:val="663300"/>
          <w:sz w:val="22"/>
          <w:szCs w:val="22"/>
        </w:rPr>
        <w:t xml:space="preserve"> </w:t>
      </w:r>
      <w:r w:rsidRPr="00DD1A07">
        <w:rPr>
          <w:iCs/>
          <w:color w:val="663300"/>
          <w:sz w:val="22"/>
          <w:szCs w:val="22"/>
        </w:rPr>
        <w:t>sin.)</w:t>
      </w:r>
      <w:r w:rsidRPr="00DD1A07">
        <w:rPr>
          <w:color w:val="3B3B3B"/>
          <w:sz w:val="22"/>
          <w:szCs w:val="22"/>
        </w:rPr>
        <w:t>.</w:t>
      </w:r>
      <w:r w:rsidRPr="00DD1A07">
        <w:rPr>
          <w:color w:val="3B3B3B"/>
          <w:sz w:val="22"/>
          <w:szCs w:val="22"/>
        </w:rPr>
        <w:tab/>
      </w:r>
      <w:r w:rsidRPr="00DD1A07">
        <w:rPr>
          <w:color w:val="3B3B3B"/>
          <w:sz w:val="22"/>
          <w:szCs w:val="22"/>
        </w:rPr>
        <w:tab/>
        <w:t xml:space="preserve"> </w:t>
      </w:r>
      <w:r w:rsidRPr="00DD1A07">
        <w:rPr>
          <w:color w:val="3B3B3B"/>
          <w:sz w:val="22"/>
          <w:szCs w:val="22"/>
        </w:rPr>
        <w:tab/>
        <w:t xml:space="preserve">Inoltre la Chiesa sinodale è il migliore riflesso di </w:t>
      </w:r>
      <w:r w:rsidRPr="00DD1A07">
        <w:rPr>
          <w:rStyle w:val="Enfasicorsivo"/>
          <w:color w:val="3B3B3B"/>
          <w:sz w:val="22"/>
          <w:szCs w:val="22"/>
        </w:rPr>
        <w:t>Fratelli tutti</w:t>
      </w:r>
      <w:r w:rsidRPr="00DD1A07">
        <w:rPr>
          <w:color w:val="3B3B3B"/>
          <w:sz w:val="22"/>
          <w:szCs w:val="22"/>
        </w:rPr>
        <w:t>, dove si auspica una fratellanza universale</w:t>
      </w:r>
      <w:r w:rsidR="001E7AE1">
        <w:rPr>
          <w:color w:val="3B3B3B"/>
          <w:sz w:val="22"/>
          <w:szCs w:val="22"/>
        </w:rPr>
        <w:t xml:space="preserve">, </w:t>
      </w:r>
      <w:r w:rsidRPr="00DD1A07">
        <w:rPr>
          <w:color w:val="3B3B3B"/>
          <w:sz w:val="22"/>
          <w:szCs w:val="22"/>
        </w:rPr>
        <w:t>che mette in rapporto dinamico sinodalità e fraternità</w:t>
      </w:r>
      <w:r w:rsidR="001E7AE1">
        <w:rPr>
          <w:color w:val="3B3B3B"/>
          <w:sz w:val="22"/>
          <w:szCs w:val="22"/>
        </w:rPr>
        <w:t>:</w:t>
      </w:r>
      <w:r w:rsidRPr="00DD1A07">
        <w:rPr>
          <w:color w:val="3B3B3B"/>
          <w:sz w:val="22"/>
          <w:szCs w:val="22"/>
        </w:rPr>
        <w:t xml:space="preserve"> </w:t>
      </w:r>
      <w:r w:rsidR="001E7AE1">
        <w:rPr>
          <w:color w:val="3B3B3B"/>
          <w:sz w:val="22"/>
          <w:szCs w:val="22"/>
        </w:rPr>
        <w:t>l</w:t>
      </w:r>
      <w:r w:rsidRPr="00DD1A07">
        <w:rPr>
          <w:sz w:val="22"/>
          <w:szCs w:val="22"/>
        </w:rPr>
        <w:t>a pratica della sinodalità può cambiare il volto della Chiesa</w:t>
      </w:r>
      <w:r w:rsidR="00B90129">
        <w:rPr>
          <w:sz w:val="22"/>
          <w:szCs w:val="22"/>
        </w:rPr>
        <w:t xml:space="preserve"> e può</w:t>
      </w:r>
      <w:r w:rsidR="00A728E1">
        <w:rPr>
          <w:sz w:val="22"/>
          <w:szCs w:val="22"/>
        </w:rPr>
        <w:t>, allo stesso tempo,</w:t>
      </w:r>
      <w:r w:rsidR="00B90129">
        <w:rPr>
          <w:sz w:val="22"/>
          <w:szCs w:val="22"/>
        </w:rPr>
        <w:t xml:space="preserve"> </w:t>
      </w:r>
      <w:r w:rsidRPr="00DD1A07">
        <w:rPr>
          <w:sz w:val="22"/>
          <w:szCs w:val="22"/>
        </w:rPr>
        <w:t>signific</w:t>
      </w:r>
      <w:r w:rsidR="00B90129">
        <w:rPr>
          <w:sz w:val="22"/>
          <w:szCs w:val="22"/>
        </w:rPr>
        <w:t>are</w:t>
      </w:r>
      <w:r w:rsidRPr="00DD1A07">
        <w:rPr>
          <w:sz w:val="22"/>
          <w:szCs w:val="22"/>
        </w:rPr>
        <w:t xml:space="preserve"> un accrescimento di umanesimo per tutti.</w:t>
      </w:r>
      <w:r w:rsidR="00B90129">
        <w:rPr>
          <w:sz w:val="22"/>
          <w:szCs w:val="22"/>
        </w:rPr>
        <w:t xml:space="preserve">                       </w:t>
      </w:r>
      <w:r w:rsidR="001E7AE1">
        <w:rPr>
          <w:sz w:val="22"/>
          <w:szCs w:val="22"/>
        </w:rPr>
        <w:t xml:space="preserve"> </w:t>
      </w:r>
      <w:r w:rsidRPr="00DD1A07">
        <w:rPr>
          <w:color w:val="3B3B3B"/>
          <w:sz w:val="22"/>
          <w:szCs w:val="22"/>
        </w:rPr>
        <w:t>√ La Co</w:t>
      </w:r>
      <w:r w:rsidR="00B90129">
        <w:rPr>
          <w:color w:val="3B3B3B"/>
          <w:sz w:val="22"/>
          <w:szCs w:val="22"/>
        </w:rPr>
        <w:t xml:space="preserve">st. </w:t>
      </w:r>
      <w:r w:rsidR="00562D13">
        <w:rPr>
          <w:color w:val="3B3B3B"/>
          <w:sz w:val="22"/>
          <w:szCs w:val="22"/>
        </w:rPr>
        <w:t xml:space="preserve">ap. </w:t>
      </w:r>
      <w:r w:rsidRPr="00DD1A07">
        <w:rPr>
          <w:rStyle w:val="Enfasicorsivo"/>
          <w:color w:val="3B3B3B"/>
          <w:sz w:val="22"/>
          <w:szCs w:val="22"/>
        </w:rPr>
        <w:t xml:space="preserve">Episcopalis communio </w:t>
      </w:r>
      <w:r w:rsidRPr="00A728E1">
        <w:rPr>
          <w:rStyle w:val="Enfasicorsivo"/>
          <w:i w:val="0"/>
          <w:color w:val="3B3B3B"/>
          <w:sz w:val="22"/>
          <w:szCs w:val="22"/>
        </w:rPr>
        <w:t>presenta</w:t>
      </w:r>
      <w:r w:rsidRPr="00DD1A07">
        <w:rPr>
          <w:color w:val="3B3B3B"/>
          <w:sz w:val="22"/>
          <w:szCs w:val="22"/>
        </w:rPr>
        <w:t xml:space="preserve"> l’istituzione del Sinodo come «una delle più preziose eredità del Concilio Vaticano II…nuovo nella sua istituzione ma antichissimo nella sua ispirazione» (</w:t>
      </w:r>
      <w:r w:rsidR="00C9253F">
        <w:rPr>
          <w:color w:val="3B3B3B"/>
          <w:sz w:val="22"/>
          <w:szCs w:val="22"/>
        </w:rPr>
        <w:t>n.</w:t>
      </w:r>
      <w:r w:rsidRPr="00DD1A07">
        <w:rPr>
          <w:color w:val="3B3B3B"/>
          <w:sz w:val="22"/>
          <w:szCs w:val="22"/>
        </w:rPr>
        <w:t xml:space="preserve">1) e il rinnovamento voluto da Francesco richiede </w:t>
      </w:r>
      <w:r w:rsidR="00B40CB2">
        <w:rPr>
          <w:color w:val="3B3B3B"/>
          <w:sz w:val="22"/>
          <w:szCs w:val="22"/>
        </w:rPr>
        <w:t>che o</w:t>
      </w:r>
      <w:r w:rsidRPr="00DD1A07">
        <w:rPr>
          <w:color w:val="3B3B3B"/>
          <w:sz w:val="22"/>
          <w:szCs w:val="22"/>
        </w:rPr>
        <w:t xml:space="preserve">gni processo e ogni prassi sinodale inizi ascoltando il </w:t>
      </w:r>
      <w:r w:rsidR="00BA19DB">
        <w:rPr>
          <w:color w:val="3B3B3B"/>
          <w:sz w:val="22"/>
          <w:szCs w:val="22"/>
        </w:rPr>
        <w:t>P</w:t>
      </w:r>
      <w:r w:rsidRPr="00DD1A07">
        <w:rPr>
          <w:color w:val="3B3B3B"/>
          <w:sz w:val="22"/>
          <w:szCs w:val="22"/>
        </w:rPr>
        <w:t>opolo, prosegu</w:t>
      </w:r>
      <w:r w:rsidR="00A728E1">
        <w:rPr>
          <w:color w:val="3B3B3B"/>
          <w:sz w:val="22"/>
          <w:szCs w:val="22"/>
        </w:rPr>
        <w:t xml:space="preserve">a </w:t>
      </w:r>
      <w:r w:rsidRPr="00DD1A07">
        <w:rPr>
          <w:color w:val="3B3B3B"/>
          <w:sz w:val="22"/>
          <w:szCs w:val="22"/>
        </w:rPr>
        <w:t xml:space="preserve"> ascoltando i </w:t>
      </w:r>
      <w:r w:rsidR="00BA19DB">
        <w:rPr>
          <w:color w:val="3B3B3B"/>
          <w:sz w:val="22"/>
          <w:szCs w:val="22"/>
        </w:rPr>
        <w:t>P</w:t>
      </w:r>
      <w:r w:rsidRPr="00DD1A07">
        <w:rPr>
          <w:color w:val="3B3B3B"/>
          <w:sz w:val="22"/>
          <w:szCs w:val="22"/>
        </w:rPr>
        <w:t>astori e culmin</w:t>
      </w:r>
      <w:r w:rsidR="00BA19DB">
        <w:rPr>
          <w:color w:val="3B3B3B"/>
          <w:sz w:val="22"/>
          <w:szCs w:val="22"/>
        </w:rPr>
        <w:t>i</w:t>
      </w:r>
      <w:r w:rsidRPr="00DD1A07">
        <w:rPr>
          <w:color w:val="3B3B3B"/>
          <w:sz w:val="22"/>
          <w:szCs w:val="22"/>
        </w:rPr>
        <w:t xml:space="preserve"> nell’ascolto del </w:t>
      </w:r>
      <w:r w:rsidR="00BA19DB">
        <w:rPr>
          <w:color w:val="3B3B3B"/>
          <w:sz w:val="22"/>
          <w:szCs w:val="22"/>
        </w:rPr>
        <w:t>V</w:t>
      </w:r>
      <w:r w:rsidRPr="00DD1A07">
        <w:rPr>
          <w:color w:val="3B3B3B"/>
          <w:sz w:val="22"/>
          <w:szCs w:val="22"/>
        </w:rPr>
        <w:t>escovo di Roma</w:t>
      </w:r>
      <w:r w:rsidR="00BA19DB">
        <w:rPr>
          <w:color w:val="3B3B3B"/>
          <w:sz w:val="22"/>
          <w:szCs w:val="22"/>
        </w:rPr>
        <w:t>:</w:t>
      </w:r>
      <w:r w:rsidR="00B40CB2">
        <w:rPr>
          <w:color w:val="3B3B3B"/>
          <w:sz w:val="22"/>
          <w:szCs w:val="22"/>
        </w:rPr>
        <w:t xml:space="preserve"> e</w:t>
      </w:r>
      <w:r w:rsidRPr="00DD1A07">
        <w:rPr>
          <w:color w:val="3B3B3B"/>
          <w:sz w:val="22"/>
          <w:szCs w:val="22"/>
        </w:rPr>
        <w:t>merge una</w:t>
      </w:r>
      <w:r w:rsidR="001E7AE1">
        <w:rPr>
          <w:color w:val="3B3B3B"/>
          <w:sz w:val="22"/>
          <w:szCs w:val="22"/>
        </w:rPr>
        <w:t xml:space="preserve"> chiara </w:t>
      </w:r>
      <w:r w:rsidRPr="00DD1A07">
        <w:rPr>
          <w:color w:val="3B3B3B"/>
          <w:sz w:val="22"/>
          <w:szCs w:val="22"/>
        </w:rPr>
        <w:t>volontà favorevole a un esercizio sinodale e diaconale dell’autorità episcopale e papale, a un primato dell’ascolto in una Chiesa costitutivamente sinodale</w:t>
      </w:r>
      <w:r w:rsidR="00BE0147">
        <w:rPr>
          <w:color w:val="3B3B3B"/>
          <w:sz w:val="22"/>
          <w:szCs w:val="22"/>
        </w:rPr>
        <w:t xml:space="preserve"> (cfr nn</w:t>
      </w:r>
      <w:r w:rsidRPr="00DD1A07">
        <w:rPr>
          <w:color w:val="3B3B3B"/>
          <w:sz w:val="22"/>
          <w:szCs w:val="22"/>
        </w:rPr>
        <w:t>.</w:t>
      </w:r>
      <w:r w:rsidR="00BE0147">
        <w:rPr>
          <w:color w:val="3B3B3B"/>
          <w:sz w:val="22"/>
          <w:szCs w:val="22"/>
        </w:rPr>
        <w:t xml:space="preserve"> 6.7.10)</w:t>
      </w:r>
      <w:r w:rsidR="00BA19DB">
        <w:rPr>
          <w:color w:val="3B3B3B"/>
          <w:sz w:val="22"/>
          <w:szCs w:val="22"/>
        </w:rPr>
        <w:t>.</w:t>
      </w:r>
    </w:p>
    <w:p w:rsidR="00DD1A07" w:rsidRPr="00DD1A07" w:rsidRDefault="00FD5932" w:rsidP="00DD1A07">
      <w:pPr>
        <w:pStyle w:val="Titolo1"/>
        <w:numPr>
          <w:ilvl w:val="0"/>
          <w:numId w:val="14"/>
        </w:numPr>
        <w:spacing w:before="0"/>
        <w:textAlignment w:val="baseline"/>
        <w:rPr>
          <w:rFonts w:ascii="Times New Roman" w:hAnsi="Times New Roman" w:cs="Times New Roman"/>
          <w:b w:val="0"/>
          <w:i/>
          <w:color w:val="auto"/>
          <w:spacing w:val="-4"/>
          <w:sz w:val="22"/>
          <w:szCs w:val="22"/>
        </w:rPr>
      </w:pPr>
      <w:hyperlink r:id="rId8" w:tooltip="Il contributo della Vita consacrata alla sinodalità" w:history="1">
        <w:r w:rsidR="00DD1A07" w:rsidRPr="00DD1A07">
          <w:rPr>
            <w:rStyle w:val="Collegamentoipertestuale"/>
            <w:rFonts w:ascii="Times New Roman" w:hAnsi="Times New Roman" w:cs="Times New Roman"/>
            <w:b w:val="0"/>
            <w:i/>
            <w:color w:val="auto"/>
            <w:spacing w:val="-4"/>
            <w:sz w:val="22"/>
            <w:szCs w:val="22"/>
            <w:u w:val="none"/>
            <w:bdr w:val="none" w:sz="0" w:space="0" w:color="auto" w:frame="1"/>
          </w:rPr>
          <w:t>Il contributo della Vita consacrata alla sinodalità</w:t>
        </w:r>
      </w:hyperlink>
    </w:p>
    <w:p w:rsidR="00DD1A07" w:rsidRPr="00DD1A07" w:rsidRDefault="00DD1A07" w:rsidP="009229C8">
      <w:pPr>
        <w:pStyle w:val="NormaleWeb"/>
        <w:spacing w:before="0" w:beforeAutospacing="0" w:after="0" w:afterAutospacing="0"/>
        <w:jc w:val="both"/>
        <w:textAlignment w:val="baseline"/>
        <w:rPr>
          <w:color w:val="666666"/>
          <w:sz w:val="22"/>
          <w:szCs w:val="22"/>
          <w:bdr w:val="none" w:sz="0" w:space="0" w:color="auto" w:frame="1"/>
        </w:rPr>
      </w:pPr>
      <w:r w:rsidRPr="00DD1A07">
        <w:rPr>
          <w:sz w:val="22"/>
          <w:szCs w:val="22"/>
        </w:rPr>
        <w:t>√ San Benedetto nella </w:t>
      </w:r>
      <w:r w:rsidRPr="00DD1A07">
        <w:rPr>
          <w:rStyle w:val="Enfasicorsivo"/>
          <w:sz w:val="22"/>
          <w:szCs w:val="22"/>
          <w:bdr w:val="none" w:sz="0" w:space="0" w:color="auto" w:frame="1"/>
        </w:rPr>
        <w:t>Regola</w:t>
      </w:r>
      <w:r w:rsidRPr="00DD1A07">
        <w:rPr>
          <w:sz w:val="22"/>
          <w:szCs w:val="22"/>
        </w:rPr>
        <w:t> invita i monaci, quando devono affrontare qualche problema, a «consultare tutta la comunità, perché spesso è proprio al più giovane che il Signore rivela la soluzione migliore» (III,3). San Francesco d’Assisi nella </w:t>
      </w:r>
      <w:r w:rsidRPr="00DD1A07">
        <w:rPr>
          <w:rStyle w:val="Enfasicorsivo"/>
          <w:sz w:val="22"/>
          <w:szCs w:val="22"/>
          <w:bdr w:val="none" w:sz="0" w:space="0" w:color="auto" w:frame="1"/>
        </w:rPr>
        <w:t>Regola non Bollata</w:t>
      </w:r>
      <w:r w:rsidRPr="00DD1A07">
        <w:rPr>
          <w:sz w:val="22"/>
          <w:szCs w:val="22"/>
        </w:rPr>
        <w:t> afferma che i frati «si obbediscano vicendevolmente» (V,20), ossia si ascoltino vicendevolmente per discernere insieme la volontà di Dio. Egli stesso convocava ogni anno a Pentecoste tutti i suoi frati ad Assisi per il “capitolo delle stuoie” in cui fare la revisione della vita. Esempi molto eloquenti di quella sinodalità che papa Francesco desidera per tutto il popolo di Dio.</w:t>
      </w:r>
      <w:r w:rsidR="009229C8">
        <w:rPr>
          <w:sz w:val="22"/>
          <w:szCs w:val="22"/>
        </w:rPr>
        <w:t xml:space="preserve"> </w:t>
      </w:r>
      <w:r w:rsidR="009229C8">
        <w:rPr>
          <w:sz w:val="22"/>
          <w:szCs w:val="22"/>
        </w:rPr>
        <w:tab/>
      </w:r>
      <w:r w:rsidR="009229C8">
        <w:rPr>
          <w:sz w:val="22"/>
          <w:szCs w:val="22"/>
        </w:rPr>
        <w:tab/>
        <w:t xml:space="preserve">          </w:t>
      </w:r>
      <w:r w:rsidRPr="00DD1A07">
        <w:rPr>
          <w:sz w:val="22"/>
          <w:szCs w:val="22"/>
        </w:rPr>
        <w:t xml:space="preserve">√ </w:t>
      </w:r>
      <w:r w:rsidR="00623A0B" w:rsidRPr="00623A0B">
        <w:rPr>
          <w:sz w:val="22"/>
          <w:szCs w:val="22"/>
        </w:rPr>
        <w:t xml:space="preserve">La Cost. ap. </w:t>
      </w:r>
      <w:r w:rsidR="00623A0B" w:rsidRPr="009229C8">
        <w:rPr>
          <w:i/>
          <w:sz w:val="22"/>
          <w:szCs w:val="22"/>
        </w:rPr>
        <w:t>Episcopalis communio</w:t>
      </w:r>
      <w:r w:rsidR="00623A0B" w:rsidRPr="00623A0B">
        <w:rPr>
          <w:sz w:val="22"/>
          <w:szCs w:val="22"/>
        </w:rPr>
        <w:t xml:space="preserve"> convinta del &lt;&lt;</w:t>
      </w:r>
      <w:r w:rsidR="00623A0B" w:rsidRPr="00623A0B">
        <w:rPr>
          <w:color w:val="000000"/>
          <w:sz w:val="22"/>
          <w:szCs w:val="22"/>
          <w:shd w:val="clear" w:color="auto" w:fill="FFFFFF"/>
        </w:rPr>
        <w:t xml:space="preserve">prezioso apporto che può venire dai Consacrati e dalle Consacrate&gt;&gt; (n. 7) avverte </w:t>
      </w:r>
      <w:r w:rsidR="00623A0B" w:rsidRPr="00623A0B">
        <w:rPr>
          <w:sz w:val="22"/>
          <w:szCs w:val="22"/>
        </w:rPr>
        <w:t xml:space="preserve"> che &lt;&lt;</w:t>
      </w:r>
      <w:r w:rsidR="00623A0B" w:rsidRPr="00623A0B">
        <w:rPr>
          <w:color w:val="000000"/>
          <w:sz w:val="22"/>
          <w:szCs w:val="22"/>
          <w:shd w:val="clear" w:color="auto" w:fill="FFFFFF"/>
        </w:rPr>
        <w:t>occorre considerare in special modo il contributo che può venire da quanti appartengono agli Istituti di vita consacrata&gt;&gt; (n. 8).</w:t>
      </w:r>
      <w:r w:rsidR="00623A0B">
        <w:rPr>
          <w:rFonts w:ascii="Tahoma" w:hAnsi="Tahoma" w:cs="Tahoma"/>
          <w:color w:val="000000"/>
          <w:sz w:val="11"/>
          <w:szCs w:val="11"/>
          <w:shd w:val="clear" w:color="auto" w:fill="FFFFFF"/>
        </w:rPr>
        <w:tab/>
      </w:r>
      <w:r w:rsidR="00623A0B">
        <w:rPr>
          <w:rFonts w:ascii="Tahoma" w:hAnsi="Tahoma" w:cs="Tahoma"/>
          <w:color w:val="000000"/>
          <w:sz w:val="11"/>
          <w:szCs w:val="11"/>
          <w:shd w:val="clear" w:color="auto" w:fill="FFFFFF"/>
        </w:rPr>
        <w:tab/>
      </w:r>
      <w:r w:rsidR="00623A0B">
        <w:rPr>
          <w:rFonts w:ascii="Tahoma" w:hAnsi="Tahoma" w:cs="Tahoma"/>
          <w:color w:val="000000"/>
          <w:sz w:val="11"/>
          <w:szCs w:val="11"/>
          <w:shd w:val="clear" w:color="auto" w:fill="FFFFFF"/>
        </w:rPr>
        <w:tab/>
      </w:r>
      <w:r w:rsidR="00623A0B">
        <w:rPr>
          <w:rFonts w:ascii="Tahoma" w:hAnsi="Tahoma" w:cs="Tahoma"/>
          <w:color w:val="000000"/>
          <w:sz w:val="11"/>
          <w:szCs w:val="11"/>
          <w:shd w:val="clear" w:color="auto" w:fill="FFFFFF"/>
        </w:rPr>
        <w:tab/>
      </w:r>
      <w:r w:rsidR="00623A0B">
        <w:rPr>
          <w:rFonts w:ascii="Tahoma" w:hAnsi="Tahoma" w:cs="Tahoma"/>
          <w:color w:val="000000"/>
          <w:sz w:val="11"/>
          <w:szCs w:val="11"/>
          <w:shd w:val="clear" w:color="auto" w:fill="FFFFFF"/>
        </w:rPr>
        <w:tab/>
      </w:r>
      <w:r w:rsidR="00E8748D">
        <w:rPr>
          <w:rFonts w:ascii="Tahoma" w:hAnsi="Tahoma" w:cs="Tahoma"/>
          <w:color w:val="000000"/>
          <w:sz w:val="11"/>
          <w:szCs w:val="11"/>
          <w:shd w:val="clear" w:color="auto" w:fill="FFFFFF"/>
        </w:rPr>
        <w:tab/>
      </w:r>
      <w:r w:rsidR="00E8748D">
        <w:rPr>
          <w:rFonts w:ascii="Tahoma" w:hAnsi="Tahoma" w:cs="Tahoma"/>
          <w:color w:val="000000"/>
          <w:sz w:val="11"/>
          <w:szCs w:val="11"/>
          <w:shd w:val="clear" w:color="auto" w:fill="FFFFFF"/>
        </w:rPr>
        <w:tab/>
      </w:r>
      <w:r w:rsidR="00E8748D">
        <w:rPr>
          <w:rFonts w:ascii="Tahoma" w:hAnsi="Tahoma" w:cs="Tahoma"/>
          <w:color w:val="000000"/>
          <w:sz w:val="11"/>
          <w:szCs w:val="11"/>
          <w:shd w:val="clear" w:color="auto" w:fill="FFFFFF"/>
        </w:rPr>
        <w:tab/>
      </w:r>
      <w:r w:rsidRPr="00DD1A07">
        <w:rPr>
          <w:sz w:val="22"/>
          <w:szCs w:val="22"/>
        </w:rPr>
        <w:t xml:space="preserve">Gli istituti di vita consacrata, </w:t>
      </w:r>
      <w:r w:rsidR="009229C8">
        <w:rPr>
          <w:sz w:val="22"/>
          <w:szCs w:val="22"/>
        </w:rPr>
        <w:t>infatti</w:t>
      </w:r>
      <w:r w:rsidRPr="00DD1A07">
        <w:rPr>
          <w:sz w:val="22"/>
          <w:szCs w:val="22"/>
        </w:rPr>
        <w:t>, hanno una grande tradizione di partecipazione: i “capitoli”, le assemblee di comunità, la revisione comunitaria della vita, sono solo alcuni esempi delle strutture partecipative che caratterizzano</w:t>
      </w:r>
      <w:r w:rsidR="009229C8">
        <w:rPr>
          <w:sz w:val="22"/>
          <w:szCs w:val="22"/>
        </w:rPr>
        <w:t xml:space="preserve"> la loro vita</w:t>
      </w:r>
      <w:r w:rsidRPr="00DD1A07">
        <w:rPr>
          <w:sz w:val="22"/>
          <w:szCs w:val="22"/>
        </w:rPr>
        <w:t xml:space="preserve">. </w:t>
      </w:r>
      <w:r w:rsidRPr="00DD1A07">
        <w:rPr>
          <w:sz w:val="22"/>
          <w:szCs w:val="22"/>
        </w:rPr>
        <w:tab/>
      </w:r>
      <w:r w:rsidRPr="00DD1A07">
        <w:rPr>
          <w:sz w:val="22"/>
          <w:szCs w:val="22"/>
        </w:rPr>
        <w:tab/>
      </w:r>
      <w:r w:rsidRPr="00DD1A07">
        <w:rPr>
          <w:sz w:val="22"/>
          <w:szCs w:val="22"/>
        </w:rPr>
        <w:tab/>
      </w:r>
      <w:r w:rsidRPr="00DD1A07">
        <w:rPr>
          <w:sz w:val="22"/>
          <w:szCs w:val="22"/>
        </w:rPr>
        <w:tab/>
      </w:r>
      <w:r w:rsidR="009229C8">
        <w:rPr>
          <w:sz w:val="22"/>
          <w:szCs w:val="22"/>
        </w:rPr>
        <w:tab/>
      </w:r>
      <w:r w:rsidR="009229C8">
        <w:rPr>
          <w:sz w:val="22"/>
          <w:szCs w:val="22"/>
        </w:rPr>
        <w:tab/>
      </w:r>
      <w:r w:rsidR="009229C8">
        <w:rPr>
          <w:sz w:val="22"/>
          <w:szCs w:val="22"/>
        </w:rPr>
        <w:tab/>
      </w:r>
      <w:r w:rsidR="009229C8">
        <w:rPr>
          <w:sz w:val="22"/>
          <w:szCs w:val="22"/>
        </w:rPr>
        <w:tab/>
      </w:r>
      <w:r w:rsidR="009229C8">
        <w:rPr>
          <w:sz w:val="22"/>
          <w:szCs w:val="22"/>
        </w:rPr>
        <w:tab/>
      </w:r>
      <w:r w:rsidR="009229C8">
        <w:rPr>
          <w:sz w:val="22"/>
          <w:szCs w:val="22"/>
        </w:rPr>
        <w:tab/>
      </w:r>
      <w:r w:rsidR="009229C8">
        <w:rPr>
          <w:sz w:val="22"/>
          <w:szCs w:val="22"/>
        </w:rPr>
        <w:tab/>
      </w:r>
      <w:r w:rsidRPr="00DD1A07">
        <w:rPr>
          <w:sz w:val="22"/>
          <w:szCs w:val="22"/>
        </w:rPr>
        <w:t>La</w:t>
      </w:r>
      <w:r w:rsidRPr="00DD1A07">
        <w:rPr>
          <w:color w:val="666666"/>
          <w:sz w:val="22"/>
          <w:szCs w:val="22"/>
          <w:bdr w:val="none" w:sz="0" w:space="0" w:color="auto" w:frame="1"/>
        </w:rPr>
        <w:t xml:space="preserve"> Congregazione per gli Istituti di Vita Consacrata d’intesa con la Segreteria Generale del Sinodo dei Vescov</w:t>
      </w:r>
      <w:r w:rsidR="001E7AE1">
        <w:rPr>
          <w:color w:val="666666"/>
          <w:sz w:val="22"/>
          <w:szCs w:val="22"/>
          <w:bdr w:val="none" w:sz="0" w:space="0" w:color="auto" w:frame="1"/>
        </w:rPr>
        <w:t>i</w:t>
      </w:r>
      <w:r w:rsidRPr="00DD1A07">
        <w:rPr>
          <w:color w:val="666666"/>
          <w:sz w:val="22"/>
          <w:szCs w:val="22"/>
          <w:bdr w:val="none" w:sz="0" w:space="0" w:color="auto" w:frame="1"/>
        </w:rPr>
        <w:t xml:space="preserve"> ha inviato, il 17 gennaio scorso</w:t>
      </w:r>
      <w:r w:rsidR="009229C8">
        <w:rPr>
          <w:color w:val="666666"/>
          <w:sz w:val="22"/>
          <w:szCs w:val="22"/>
          <w:bdr w:val="none" w:sz="0" w:space="0" w:color="auto" w:frame="1"/>
        </w:rPr>
        <w:t>,</w:t>
      </w:r>
      <w:r w:rsidRPr="00DD1A07">
        <w:rPr>
          <w:color w:val="666666"/>
          <w:sz w:val="22"/>
          <w:szCs w:val="22"/>
          <w:bdr w:val="none" w:sz="0" w:space="0" w:color="auto" w:frame="1"/>
        </w:rPr>
        <w:t xml:space="preserve"> una lettera dove viene affermato che «i consacrati e le consacrate, al pari di tutti i membri del Popolo di Dio, sono chiamati a dare il loro contributo di profezia e di discernimento… se mancasse tale presenza… la stessa consultazione sarebbe gravemente impoverita, perché privata … di una voce fondamentale nella vita della Chiesa&gt;&gt; (n. 2).</w:t>
      </w:r>
    </w:p>
    <w:p w:rsidR="00DD1A07" w:rsidRPr="00DD1A07" w:rsidRDefault="00DD1A07" w:rsidP="009229C8">
      <w:pPr>
        <w:pStyle w:val="NormaleWeb"/>
        <w:spacing w:before="0" w:beforeAutospacing="0" w:after="0" w:afterAutospacing="0"/>
        <w:jc w:val="both"/>
        <w:textAlignment w:val="baseline"/>
        <w:rPr>
          <w:color w:val="000000"/>
          <w:sz w:val="22"/>
          <w:szCs w:val="22"/>
        </w:rPr>
      </w:pPr>
      <w:r w:rsidRPr="00DD1A07">
        <w:rPr>
          <w:color w:val="666666"/>
          <w:sz w:val="22"/>
          <w:szCs w:val="22"/>
          <w:bdr w:val="none" w:sz="0" w:space="0" w:color="auto" w:frame="1"/>
        </w:rPr>
        <w:t xml:space="preserve">√ </w:t>
      </w:r>
      <w:r w:rsidR="001E7AE1">
        <w:rPr>
          <w:color w:val="666666"/>
          <w:sz w:val="22"/>
          <w:szCs w:val="22"/>
          <w:bdr w:val="none" w:sz="0" w:space="0" w:color="auto" w:frame="1"/>
        </w:rPr>
        <w:t>E’</w:t>
      </w:r>
      <w:r w:rsidRPr="00DD1A07">
        <w:rPr>
          <w:sz w:val="22"/>
          <w:szCs w:val="22"/>
        </w:rPr>
        <w:t xml:space="preserve"> importante qualificare in prospettiva sinodale il proprio Istituto: è necessario discernere sia le virtù e gli atteggiamenti indispensabili per dare uno stile sinodale all’esperienza di comunità sia le difficoltà e gli ostacoli che impediscono il cammino sinodale nella comunità.</w:t>
      </w:r>
      <w:r w:rsidR="009229C8">
        <w:rPr>
          <w:sz w:val="22"/>
          <w:szCs w:val="22"/>
        </w:rPr>
        <w:tab/>
      </w:r>
      <w:r w:rsidR="009229C8">
        <w:rPr>
          <w:sz w:val="22"/>
          <w:szCs w:val="22"/>
        </w:rPr>
        <w:tab/>
      </w:r>
      <w:r w:rsidR="009229C8">
        <w:rPr>
          <w:sz w:val="22"/>
          <w:szCs w:val="22"/>
        </w:rPr>
        <w:tab/>
      </w:r>
      <w:r w:rsidR="009229C8">
        <w:rPr>
          <w:sz w:val="22"/>
          <w:szCs w:val="22"/>
        </w:rPr>
        <w:tab/>
      </w:r>
      <w:r w:rsidR="009229C8">
        <w:rPr>
          <w:sz w:val="22"/>
          <w:szCs w:val="22"/>
        </w:rPr>
        <w:tab/>
      </w:r>
      <w:r w:rsidR="009229C8">
        <w:rPr>
          <w:sz w:val="22"/>
          <w:szCs w:val="22"/>
        </w:rPr>
        <w:tab/>
      </w:r>
      <w:r w:rsidR="009229C8">
        <w:rPr>
          <w:sz w:val="22"/>
          <w:szCs w:val="22"/>
        </w:rPr>
        <w:tab/>
        <w:t xml:space="preserve">          </w:t>
      </w:r>
      <w:r w:rsidRPr="00DD1A07">
        <w:rPr>
          <w:sz w:val="22"/>
          <w:szCs w:val="22"/>
        </w:rPr>
        <w:t>√ Il Papa agli IS dice: &lt;&lt;</w:t>
      </w:r>
      <w:r w:rsidRPr="00DD1A07">
        <w:rPr>
          <w:color w:val="000000"/>
          <w:sz w:val="22"/>
          <w:szCs w:val="22"/>
        </w:rPr>
        <w:t>C’è un passo nuovo da compiere…un impegno a rendere presente il mondo (non la mondanità!) nella Chiesa. Molte questioni esistenziali sono arrivate in ritardo sulle scrivanie dei vescovi e dei teologi. Voi avete vissuto in anticipo numerosi cambiamenti. Ma la vostra esperienza non ha ancora arricchito sufficientemente la Chiesa. Il movimento di profezia che vi interpella oggi è il passo successivo a quello che vi ha visti nascere. Ciò non vuol dire tornare in sacrestia, ma essere “antenne recettive, che trasmettono messaggi”. Volentieri lo ripeto: “siete come antenne pronte a cogliere i germi di novità suscitati dallo Spirito Santo, e potete aiutare la comunità ecclesiale ad assumere questo sguardo di bene e trovare strade nuove e coraggiose per raggiungere tutti”»</w:t>
      </w:r>
      <w:r w:rsidR="00C91F08">
        <w:rPr>
          <w:color w:val="000000"/>
          <w:sz w:val="22"/>
          <w:szCs w:val="22"/>
        </w:rPr>
        <w:t xml:space="preserve"> </w:t>
      </w:r>
      <w:r w:rsidR="00C91F08">
        <w:rPr>
          <w:rStyle w:val="title-1-color"/>
          <w:bCs/>
          <w:iCs/>
          <w:color w:val="663300"/>
          <w:shd w:val="clear" w:color="auto" w:fill="FFFFFF"/>
        </w:rPr>
        <w:t>(</w:t>
      </w:r>
      <w:r w:rsidR="00C91F08" w:rsidRPr="006A543F">
        <w:rPr>
          <w:rStyle w:val="title-1-color"/>
          <w:bCs/>
          <w:iCs/>
          <w:color w:val="663300"/>
          <w:shd w:val="clear" w:color="auto" w:fill="FFFFFF"/>
        </w:rPr>
        <w:t>Lettera</w:t>
      </w:r>
      <w:r w:rsidR="00C91F08">
        <w:rPr>
          <w:rStyle w:val="title-1-color"/>
          <w:bCs/>
          <w:iCs/>
          <w:color w:val="663300"/>
          <w:shd w:val="clear" w:color="auto" w:fill="FFFFFF"/>
        </w:rPr>
        <w:t xml:space="preserve"> </w:t>
      </w:r>
      <w:r w:rsidR="00C91F08" w:rsidRPr="006A543F">
        <w:rPr>
          <w:rStyle w:val="title-1-color"/>
          <w:bCs/>
          <w:iCs/>
          <w:color w:val="663300"/>
          <w:shd w:val="clear" w:color="auto" w:fill="FFFFFF"/>
        </w:rPr>
        <w:t xml:space="preserve">75° </w:t>
      </w:r>
      <w:hyperlink r:id="rId9" w:history="1">
        <w:r w:rsidR="00C91F08" w:rsidRPr="006A543F">
          <w:rPr>
            <w:rStyle w:val="Collegamentoipertestuale"/>
            <w:bCs/>
            <w:i/>
            <w:iCs/>
            <w:color w:val="663300"/>
            <w:u w:val="none"/>
            <w:shd w:val="clear" w:color="auto" w:fill="FFFFFF"/>
          </w:rPr>
          <w:t>Provida Mater</w:t>
        </w:r>
        <w:r w:rsidR="00C91F08">
          <w:rPr>
            <w:rStyle w:val="Collegamentoipertestuale"/>
            <w:bCs/>
            <w:i/>
            <w:iCs/>
            <w:color w:val="663300"/>
            <w:u w:val="none"/>
            <w:shd w:val="clear" w:color="auto" w:fill="FFFFFF"/>
          </w:rPr>
          <w:t>)</w:t>
        </w:r>
      </w:hyperlink>
      <w:r w:rsidRPr="00DD1A07">
        <w:rPr>
          <w:color w:val="000000"/>
          <w:sz w:val="22"/>
          <w:szCs w:val="22"/>
        </w:rPr>
        <w:t xml:space="preserve">. Attraverso i cammini di sinodalità la conoscenza e l’esperienza “secolari” </w:t>
      </w:r>
      <w:r w:rsidR="007D57B7">
        <w:rPr>
          <w:color w:val="000000"/>
          <w:sz w:val="22"/>
          <w:szCs w:val="22"/>
        </w:rPr>
        <w:t xml:space="preserve">debbono </w:t>
      </w:r>
      <w:r w:rsidRPr="00DD1A07">
        <w:rPr>
          <w:color w:val="000000"/>
          <w:sz w:val="22"/>
          <w:szCs w:val="22"/>
        </w:rPr>
        <w:t>entra</w:t>
      </w:r>
      <w:r w:rsidR="007D57B7">
        <w:rPr>
          <w:color w:val="000000"/>
          <w:sz w:val="22"/>
          <w:szCs w:val="22"/>
        </w:rPr>
        <w:t>re</w:t>
      </w:r>
      <w:r w:rsidRPr="00DD1A07">
        <w:rPr>
          <w:color w:val="000000"/>
          <w:sz w:val="22"/>
          <w:szCs w:val="22"/>
        </w:rPr>
        <w:t xml:space="preserve"> nella Chiesa  per il doveroso discernimento</w:t>
      </w:r>
      <w:r w:rsidR="007D57B7">
        <w:rPr>
          <w:color w:val="000000"/>
          <w:sz w:val="22"/>
          <w:szCs w:val="22"/>
        </w:rPr>
        <w:t>.</w:t>
      </w:r>
      <w:r w:rsidRPr="00DD1A07">
        <w:rPr>
          <w:color w:val="000000"/>
          <w:sz w:val="22"/>
          <w:szCs w:val="22"/>
        </w:rPr>
        <w:tab/>
      </w:r>
      <w:r w:rsidRPr="00DD1A07">
        <w:rPr>
          <w:color w:val="000000"/>
          <w:sz w:val="22"/>
          <w:szCs w:val="22"/>
        </w:rPr>
        <w:tab/>
        <w:t>L</w:t>
      </w:r>
      <w:r w:rsidRPr="00DD1A07">
        <w:rPr>
          <w:sz w:val="22"/>
          <w:szCs w:val="22"/>
        </w:rPr>
        <w:t>a corresponsabilità, pur differenziata - tra clero, vita consacrata e laici -</w:t>
      </w:r>
      <w:r w:rsidR="007D57B7">
        <w:rPr>
          <w:sz w:val="22"/>
          <w:szCs w:val="22"/>
        </w:rPr>
        <w:t>,</w:t>
      </w:r>
      <w:r w:rsidRPr="00DD1A07">
        <w:rPr>
          <w:sz w:val="22"/>
          <w:szCs w:val="22"/>
        </w:rPr>
        <w:t xml:space="preserve"> è una delle risorse che la Chiesa del Vaticano II ha per rispondere alle grandi sfide del mondo attuale fortemente secolarizzato.</w:t>
      </w:r>
    </w:p>
    <w:p w:rsidR="00C76B54" w:rsidRDefault="00DD1A07" w:rsidP="00C76B54">
      <w:pPr>
        <w:pStyle w:val="NormaleWeb"/>
        <w:shd w:val="clear" w:color="auto" w:fill="FFFFFF"/>
        <w:jc w:val="both"/>
        <w:rPr>
          <w:b/>
          <w:i/>
          <w:color w:val="000000"/>
          <w:sz w:val="22"/>
          <w:szCs w:val="22"/>
        </w:rPr>
      </w:pPr>
      <w:r w:rsidRPr="00DD1A07">
        <w:rPr>
          <w:b/>
          <w:i/>
          <w:color w:val="000000"/>
          <w:sz w:val="22"/>
          <w:szCs w:val="22"/>
        </w:rPr>
        <w:t xml:space="preserve"> </w:t>
      </w:r>
      <w:r w:rsidRPr="00DD1A07">
        <w:rPr>
          <w:b/>
          <w:i/>
          <w:color w:val="000000"/>
          <w:sz w:val="22"/>
          <w:szCs w:val="22"/>
        </w:rPr>
        <w:tab/>
      </w:r>
      <w:r w:rsidRPr="00DD1A07">
        <w:rPr>
          <w:b/>
          <w:i/>
          <w:color w:val="000000"/>
          <w:sz w:val="22"/>
          <w:szCs w:val="22"/>
        </w:rPr>
        <w:tab/>
        <w:t xml:space="preserve"> Per la revisione di vita personale e comunitaria</w:t>
      </w:r>
      <w:r w:rsidRPr="00DD1A07">
        <w:rPr>
          <w:b/>
          <w:i/>
          <w:color w:val="000000"/>
          <w:sz w:val="22"/>
          <w:szCs w:val="22"/>
        </w:rPr>
        <w:tab/>
        <w:t xml:space="preserve">       </w:t>
      </w:r>
    </w:p>
    <w:p w:rsidR="00577487" w:rsidRPr="00C91F08" w:rsidRDefault="00DD1A07" w:rsidP="00F86800">
      <w:pPr>
        <w:pStyle w:val="NormaleWeb"/>
        <w:shd w:val="clear" w:color="auto" w:fill="FFFFFF"/>
        <w:jc w:val="both"/>
        <w:rPr>
          <w:color w:val="000000"/>
          <w:sz w:val="22"/>
          <w:szCs w:val="22"/>
        </w:rPr>
      </w:pPr>
      <w:r w:rsidRPr="00DD1A07">
        <w:rPr>
          <w:color w:val="000000"/>
          <w:sz w:val="22"/>
          <w:szCs w:val="22"/>
        </w:rPr>
        <w:t>≠ &lt;&lt;Proprio il cammino della </w:t>
      </w:r>
      <w:r w:rsidRPr="00DD1A07">
        <w:rPr>
          <w:i/>
          <w:iCs/>
          <w:color w:val="000000"/>
          <w:sz w:val="22"/>
          <w:szCs w:val="22"/>
        </w:rPr>
        <w:t>sinodalità</w:t>
      </w:r>
      <w:r w:rsidRPr="00DD1A07">
        <w:rPr>
          <w:color w:val="000000"/>
          <w:sz w:val="22"/>
          <w:szCs w:val="22"/>
        </w:rPr>
        <w:t xml:space="preserve"> è il cammino che Dio si aspetta dalla Chiesa del terzo millennio&gt;&gt; </w:t>
      </w:r>
      <w:r w:rsidRPr="00DD1A07">
        <w:rPr>
          <w:iCs/>
          <w:color w:val="663300"/>
          <w:sz w:val="22"/>
          <w:szCs w:val="22"/>
        </w:rPr>
        <w:t>(=50° ist.</w:t>
      </w:r>
      <w:r w:rsidR="007D57B7">
        <w:rPr>
          <w:iCs/>
          <w:color w:val="663300"/>
          <w:sz w:val="22"/>
          <w:szCs w:val="22"/>
        </w:rPr>
        <w:t xml:space="preserve"> </w:t>
      </w:r>
      <w:r w:rsidRPr="00DD1A07">
        <w:rPr>
          <w:iCs/>
          <w:color w:val="663300"/>
          <w:sz w:val="22"/>
          <w:szCs w:val="22"/>
        </w:rPr>
        <w:t>sin.)</w:t>
      </w:r>
      <w:r w:rsidRPr="00DD1A07">
        <w:rPr>
          <w:i/>
          <w:iCs/>
          <w:color w:val="663300"/>
          <w:sz w:val="22"/>
          <w:szCs w:val="22"/>
        </w:rPr>
        <w:t>:</w:t>
      </w:r>
      <w:r w:rsidRPr="00DD1A07">
        <w:rPr>
          <w:iCs/>
          <w:color w:val="663300"/>
          <w:sz w:val="22"/>
          <w:szCs w:val="22"/>
        </w:rPr>
        <w:t xml:space="preserve"> ne sono convinto? ne sento la responsabilità?</w:t>
      </w:r>
      <w:r w:rsidRPr="00DD1A07">
        <w:rPr>
          <w:iCs/>
          <w:color w:val="663300"/>
          <w:sz w:val="22"/>
          <w:szCs w:val="22"/>
        </w:rPr>
        <w:tab/>
        <w:t xml:space="preserve">                            </w:t>
      </w:r>
      <w:r w:rsidR="00C76B54">
        <w:rPr>
          <w:iCs/>
          <w:color w:val="663300"/>
          <w:sz w:val="22"/>
          <w:szCs w:val="22"/>
        </w:rPr>
        <w:tab/>
      </w:r>
      <w:r w:rsidR="00C76B54">
        <w:rPr>
          <w:iCs/>
          <w:color w:val="663300"/>
          <w:sz w:val="22"/>
          <w:szCs w:val="22"/>
        </w:rPr>
        <w:tab/>
      </w:r>
      <w:r w:rsidR="00C76B54">
        <w:rPr>
          <w:iCs/>
          <w:color w:val="663300"/>
          <w:sz w:val="22"/>
          <w:szCs w:val="22"/>
        </w:rPr>
        <w:tab/>
        <w:t xml:space="preserve">          </w:t>
      </w:r>
      <w:r w:rsidRPr="00DD1A07">
        <w:rPr>
          <w:color w:val="000000"/>
          <w:sz w:val="22"/>
          <w:szCs w:val="22"/>
        </w:rPr>
        <w:t xml:space="preserve">≠ &lt;&lt;Soltanto nella misura in cui questi organismi </w:t>
      </w:r>
      <w:r w:rsidR="007D57B7">
        <w:rPr>
          <w:color w:val="000000"/>
          <w:sz w:val="22"/>
          <w:szCs w:val="22"/>
        </w:rPr>
        <w:t xml:space="preserve">[di partecipazione] </w:t>
      </w:r>
      <w:r w:rsidRPr="00DD1A07">
        <w:rPr>
          <w:color w:val="000000"/>
          <w:sz w:val="22"/>
          <w:szCs w:val="22"/>
        </w:rPr>
        <w:t xml:space="preserve">rimangono connessi col "basso" e partono dalla gente, dai problemi di ogni giorno, può incominciare a prendere forma una Chiesa sinodale: tali strumenti, che qualche volta procedono con stanchezza, devono essere valorizzati come occasione di ascolto e condivisione&gt;&gt; </w:t>
      </w:r>
      <w:r w:rsidRPr="00DD1A07">
        <w:rPr>
          <w:iCs/>
          <w:color w:val="663300"/>
          <w:sz w:val="22"/>
          <w:szCs w:val="22"/>
        </w:rPr>
        <w:t>(=50° ist.</w:t>
      </w:r>
      <w:r w:rsidR="007D57B7">
        <w:rPr>
          <w:iCs/>
          <w:color w:val="663300"/>
          <w:sz w:val="22"/>
          <w:szCs w:val="22"/>
        </w:rPr>
        <w:t xml:space="preserve"> </w:t>
      </w:r>
      <w:r w:rsidRPr="00DD1A07">
        <w:rPr>
          <w:iCs/>
          <w:color w:val="663300"/>
          <w:sz w:val="22"/>
          <w:szCs w:val="22"/>
        </w:rPr>
        <w:t>sin.)</w:t>
      </w:r>
      <w:r w:rsidRPr="00DD1A07">
        <w:rPr>
          <w:i/>
          <w:iCs/>
          <w:color w:val="663300"/>
          <w:sz w:val="22"/>
          <w:szCs w:val="22"/>
        </w:rPr>
        <w:t>:</w:t>
      </w:r>
      <w:r w:rsidRPr="00DD1A07">
        <w:rPr>
          <w:iCs/>
          <w:color w:val="663300"/>
          <w:sz w:val="22"/>
          <w:szCs w:val="22"/>
        </w:rPr>
        <w:t xml:space="preserve"> </w:t>
      </w:r>
      <w:r w:rsidR="00C91F08">
        <w:rPr>
          <w:iCs/>
          <w:color w:val="663300"/>
          <w:sz w:val="22"/>
          <w:szCs w:val="22"/>
        </w:rPr>
        <w:t xml:space="preserve">qual è la mia </w:t>
      </w:r>
      <w:r w:rsidRPr="00DD1A07">
        <w:rPr>
          <w:iCs/>
          <w:color w:val="663300"/>
          <w:sz w:val="22"/>
          <w:szCs w:val="22"/>
        </w:rPr>
        <w:t>esperienza? mi sento impegnato a migliorarli? ne intendo assumere</w:t>
      </w:r>
      <w:r w:rsidR="00F86800">
        <w:rPr>
          <w:iCs/>
          <w:color w:val="663300"/>
          <w:sz w:val="22"/>
          <w:szCs w:val="22"/>
        </w:rPr>
        <w:t xml:space="preserve"> la re</w:t>
      </w:r>
      <w:r w:rsidRPr="00DD1A07">
        <w:rPr>
          <w:iCs/>
          <w:color w:val="663300"/>
          <w:sz w:val="22"/>
          <w:szCs w:val="22"/>
        </w:rPr>
        <w:t>sponsabilità?</w:t>
      </w:r>
      <w:r w:rsidR="00C76B54">
        <w:rPr>
          <w:iCs/>
          <w:color w:val="663300"/>
          <w:sz w:val="22"/>
          <w:szCs w:val="22"/>
        </w:rPr>
        <w:t xml:space="preserve">      </w:t>
      </w:r>
      <w:r w:rsidR="007D57B7">
        <w:rPr>
          <w:iCs/>
          <w:color w:val="663300"/>
          <w:sz w:val="22"/>
          <w:szCs w:val="22"/>
        </w:rPr>
        <w:t xml:space="preserve">                                                                                                                                 </w:t>
      </w:r>
      <w:r w:rsidRPr="00DD1A07">
        <w:rPr>
          <w:sz w:val="22"/>
          <w:szCs w:val="22"/>
        </w:rPr>
        <w:t>≠ Da</w:t>
      </w:r>
      <w:r w:rsidR="00C76B54">
        <w:rPr>
          <w:sz w:val="22"/>
          <w:szCs w:val="22"/>
        </w:rPr>
        <w:t>ndo sempre più</w:t>
      </w:r>
      <w:r w:rsidRPr="00DD1A07">
        <w:rPr>
          <w:sz w:val="22"/>
          <w:szCs w:val="22"/>
        </w:rPr>
        <w:t xml:space="preserve"> uno stile sinodale alla vita del nostro Istituto </w:t>
      </w:r>
      <w:r w:rsidR="00C76B54">
        <w:rPr>
          <w:sz w:val="22"/>
          <w:szCs w:val="22"/>
        </w:rPr>
        <w:t>oltre a migliorare</w:t>
      </w:r>
      <w:r w:rsidRPr="00DD1A07">
        <w:rPr>
          <w:sz w:val="22"/>
          <w:szCs w:val="22"/>
        </w:rPr>
        <w:t xml:space="preserve"> noi stessi</w:t>
      </w:r>
      <w:r w:rsidR="00C76B54">
        <w:rPr>
          <w:sz w:val="22"/>
          <w:szCs w:val="22"/>
        </w:rPr>
        <w:t xml:space="preserve"> aiutiamo</w:t>
      </w:r>
      <w:r w:rsidRPr="00DD1A07">
        <w:rPr>
          <w:sz w:val="22"/>
          <w:szCs w:val="22"/>
        </w:rPr>
        <w:t xml:space="preserve"> la nostra Chiesa locale ad assumere un volto più sinodale</w:t>
      </w:r>
      <w:r w:rsidR="00C76B54">
        <w:rPr>
          <w:sz w:val="22"/>
          <w:szCs w:val="22"/>
        </w:rPr>
        <w:t>; è doveroso, pertanto,</w:t>
      </w:r>
      <w:r w:rsidRPr="00DD1A07">
        <w:rPr>
          <w:sz w:val="22"/>
          <w:szCs w:val="22"/>
        </w:rPr>
        <w:t xml:space="preserve"> qualificare in prospettiva sinodale sia  le varie forme di incontro comunitario sia il ministero di colui che  presiede gli incontri: è possibile? cosa fare?</w:t>
      </w:r>
      <w:r w:rsidR="00C76B54">
        <w:rPr>
          <w:sz w:val="22"/>
          <w:szCs w:val="22"/>
        </w:rPr>
        <w:t xml:space="preserve">    </w:t>
      </w:r>
      <w:r w:rsidRPr="00DD1A07">
        <w:rPr>
          <w:sz w:val="22"/>
          <w:szCs w:val="22"/>
        </w:rPr>
        <w:t xml:space="preserve">≠ Il </w:t>
      </w:r>
      <w:r w:rsidR="00C76B54">
        <w:rPr>
          <w:sz w:val="22"/>
          <w:szCs w:val="22"/>
        </w:rPr>
        <w:t>P</w:t>
      </w:r>
      <w:r w:rsidRPr="00DD1A07">
        <w:rPr>
          <w:sz w:val="22"/>
          <w:szCs w:val="22"/>
        </w:rPr>
        <w:t>apa dice agli IS &lt;&lt;</w:t>
      </w:r>
      <w:r w:rsidRPr="00DD1A07">
        <w:rPr>
          <w:color w:val="000000"/>
          <w:sz w:val="22"/>
          <w:szCs w:val="22"/>
        </w:rPr>
        <w:t>di essere sentinelle che guardano in Alto e in avanti, con la Parola di Dio nel cuore e l’amore per i fratelli e le sorelle nelle mani&gt;&gt;  (</w:t>
      </w:r>
      <w:r w:rsidR="00C76B54" w:rsidRPr="006A543F">
        <w:rPr>
          <w:rStyle w:val="title-1-color"/>
          <w:bCs/>
          <w:iCs/>
          <w:color w:val="663300"/>
          <w:shd w:val="clear" w:color="auto" w:fill="FFFFFF"/>
        </w:rPr>
        <w:t>Lettera</w:t>
      </w:r>
      <w:r w:rsidR="00C76B54">
        <w:rPr>
          <w:rStyle w:val="title-1-color"/>
          <w:bCs/>
          <w:iCs/>
          <w:color w:val="663300"/>
          <w:shd w:val="clear" w:color="auto" w:fill="FFFFFF"/>
        </w:rPr>
        <w:t xml:space="preserve"> </w:t>
      </w:r>
      <w:r w:rsidR="00C76B54" w:rsidRPr="006A543F">
        <w:rPr>
          <w:rStyle w:val="title-1-color"/>
          <w:bCs/>
          <w:iCs/>
          <w:color w:val="663300"/>
          <w:shd w:val="clear" w:color="auto" w:fill="FFFFFF"/>
        </w:rPr>
        <w:t xml:space="preserve">75° </w:t>
      </w:r>
      <w:hyperlink r:id="rId10" w:history="1">
        <w:r w:rsidR="00C76B54" w:rsidRPr="006A543F">
          <w:rPr>
            <w:rStyle w:val="Collegamentoipertestuale"/>
            <w:bCs/>
            <w:i/>
            <w:iCs/>
            <w:color w:val="663300"/>
            <w:u w:val="none"/>
            <w:shd w:val="clear" w:color="auto" w:fill="FFFFFF"/>
          </w:rPr>
          <w:t>Provida Mater</w:t>
        </w:r>
      </w:hyperlink>
      <w:r w:rsidRPr="00DD1A07">
        <w:rPr>
          <w:color w:val="000000"/>
          <w:sz w:val="22"/>
          <w:szCs w:val="22"/>
        </w:rPr>
        <w:t xml:space="preserve">): è tale l’ISMP? </w:t>
      </w:r>
      <w:r w:rsidR="00C76B54">
        <w:rPr>
          <w:color w:val="000000"/>
          <w:sz w:val="22"/>
          <w:szCs w:val="22"/>
        </w:rPr>
        <w:t>c</w:t>
      </w:r>
      <w:r w:rsidRPr="00DD1A07">
        <w:rPr>
          <w:color w:val="000000"/>
          <w:sz w:val="22"/>
          <w:szCs w:val="22"/>
        </w:rPr>
        <w:t xml:space="preserve">osa fare per renderlo tale? mi adopero personalmente ad essere così? </w:t>
      </w:r>
      <w:r w:rsidR="00C76B54">
        <w:rPr>
          <w:color w:val="000000"/>
          <w:sz w:val="22"/>
          <w:szCs w:val="22"/>
        </w:rPr>
        <w:tab/>
      </w:r>
      <w:r w:rsidR="00C76B54">
        <w:rPr>
          <w:color w:val="000000"/>
          <w:sz w:val="22"/>
          <w:szCs w:val="22"/>
        </w:rPr>
        <w:tab/>
      </w:r>
      <w:r w:rsidR="00C76B54">
        <w:rPr>
          <w:color w:val="000000"/>
          <w:sz w:val="22"/>
          <w:szCs w:val="22"/>
        </w:rPr>
        <w:tab/>
      </w:r>
      <w:r w:rsidR="00C76B54">
        <w:rPr>
          <w:color w:val="000000"/>
          <w:sz w:val="22"/>
          <w:szCs w:val="22"/>
        </w:rPr>
        <w:tab/>
      </w:r>
      <w:r w:rsidR="00C76B54">
        <w:rPr>
          <w:color w:val="000000"/>
          <w:sz w:val="22"/>
          <w:szCs w:val="22"/>
        </w:rPr>
        <w:tab/>
      </w:r>
      <w:r w:rsidR="00C76B54">
        <w:rPr>
          <w:color w:val="000000"/>
          <w:sz w:val="22"/>
          <w:szCs w:val="22"/>
        </w:rPr>
        <w:tab/>
        <w:t xml:space="preserve">          </w:t>
      </w:r>
      <w:r w:rsidR="00C91F08" w:rsidRPr="00DD1A07">
        <w:rPr>
          <w:sz w:val="22"/>
          <w:szCs w:val="22"/>
        </w:rPr>
        <w:t xml:space="preserve">≠ </w:t>
      </w:r>
      <w:r w:rsidRPr="00DD1A07">
        <w:t xml:space="preserve"> Il Sinodo inteso come un camminare insieme </w:t>
      </w:r>
      <w:r w:rsidR="000B48EB">
        <w:t xml:space="preserve"> -</w:t>
      </w:r>
      <w:r w:rsidRPr="00DD1A07">
        <w:t xml:space="preserve"> </w:t>
      </w:r>
      <w:r w:rsidR="000B48EB">
        <w:t>P</w:t>
      </w:r>
      <w:r w:rsidRPr="00DD1A07">
        <w:t xml:space="preserve">opolo di Dio, </w:t>
      </w:r>
      <w:r w:rsidR="000B48EB">
        <w:t>Vescovi</w:t>
      </w:r>
      <w:r w:rsidRPr="00DD1A07">
        <w:t>, Papa</w:t>
      </w:r>
      <w:r w:rsidR="000B48EB">
        <w:t xml:space="preserve"> -</w:t>
      </w:r>
      <w:r w:rsidRPr="00DD1A07">
        <w:t xml:space="preserve"> in una piramide rovesciata dove l’autorità sta in basso, al servizio del </w:t>
      </w:r>
      <w:r w:rsidR="000B48EB">
        <w:t>P</w:t>
      </w:r>
      <w:r w:rsidRPr="00DD1A07">
        <w:t>opolo di Dio,</w:t>
      </w:r>
      <w:r w:rsidR="000B48EB">
        <w:t xml:space="preserve"> per ottemperare</w:t>
      </w:r>
      <w:r w:rsidRPr="00DD1A07">
        <w:t xml:space="preserve"> l’antico adagio “Ciò che riguarda tutti da tutti deve essere discusso e deliberato”: mi affascina? mi sento </w:t>
      </w:r>
      <w:r w:rsidR="000B48EB">
        <w:t>di</w:t>
      </w:r>
      <w:r w:rsidRPr="00DD1A07">
        <w:t xml:space="preserve"> lavorare a tal </w:t>
      </w:r>
      <w:r w:rsidR="00F86800">
        <w:t>scopo</w:t>
      </w:r>
      <w:r w:rsidRPr="00DD1A07">
        <w:t>?</w:t>
      </w:r>
    </w:p>
    <w:p w:rsidR="00643086" w:rsidRPr="00DD1A07" w:rsidRDefault="00643086" w:rsidP="009C6D83">
      <w:pPr>
        <w:pStyle w:val="NormaleWeb"/>
        <w:shd w:val="clear" w:color="auto" w:fill="FFFFFF"/>
        <w:jc w:val="both"/>
        <w:rPr>
          <w:color w:val="000000"/>
          <w:sz w:val="22"/>
          <w:szCs w:val="22"/>
        </w:rPr>
      </w:pPr>
    </w:p>
    <w:p w:rsidR="009C6D83" w:rsidRPr="00DD1A07" w:rsidRDefault="009C6D83" w:rsidP="009C6D83">
      <w:pPr>
        <w:pStyle w:val="NormaleWeb"/>
        <w:shd w:val="clear" w:color="auto" w:fill="FFFFFF"/>
        <w:jc w:val="both"/>
        <w:rPr>
          <w:color w:val="000000"/>
          <w:sz w:val="22"/>
          <w:szCs w:val="22"/>
        </w:rPr>
      </w:pPr>
      <w:bookmarkStart w:id="2" w:name="_GoBack"/>
      <w:bookmarkEnd w:id="2"/>
    </w:p>
    <w:sectPr w:rsidR="009C6D83" w:rsidRPr="00DD1A07" w:rsidSect="006A37FD">
      <w:headerReference w:type="default" r:id="rId11"/>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932" w:rsidRDefault="00FD5932" w:rsidP="00121603">
      <w:pPr>
        <w:spacing w:before="0" w:after="0" w:line="240" w:lineRule="auto"/>
      </w:pPr>
      <w:r>
        <w:separator/>
      </w:r>
    </w:p>
  </w:endnote>
  <w:endnote w:type="continuationSeparator" w:id="0">
    <w:p w:rsidR="00FD5932" w:rsidRDefault="00FD5932" w:rsidP="001216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932" w:rsidRDefault="00FD5932" w:rsidP="00121603">
      <w:pPr>
        <w:spacing w:before="0" w:after="0" w:line="240" w:lineRule="auto"/>
      </w:pPr>
      <w:r>
        <w:separator/>
      </w:r>
    </w:p>
  </w:footnote>
  <w:footnote w:type="continuationSeparator" w:id="0">
    <w:p w:rsidR="00FD5932" w:rsidRDefault="00FD5932" w:rsidP="0012160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0144"/>
      <w:docPartObj>
        <w:docPartGallery w:val="Page Numbers (Top of Page)"/>
        <w:docPartUnique/>
      </w:docPartObj>
    </w:sdtPr>
    <w:sdtEndPr/>
    <w:sdtContent>
      <w:p w:rsidR="00481F7A" w:rsidRDefault="00FD5932">
        <w:pPr>
          <w:pStyle w:val="Intestazione"/>
          <w:jc w:val="right"/>
        </w:pPr>
        <w:r>
          <w:fldChar w:fldCharType="begin"/>
        </w:r>
        <w:r>
          <w:instrText xml:space="preserve"> PAGE   \* MERGEFORMAT </w:instrText>
        </w:r>
        <w:r>
          <w:fldChar w:fldCharType="separate"/>
        </w:r>
        <w:r w:rsidR="00D319DE">
          <w:rPr>
            <w:noProof/>
          </w:rPr>
          <w:t>2</w:t>
        </w:r>
        <w:r>
          <w:rPr>
            <w:noProof/>
          </w:rPr>
          <w:fldChar w:fldCharType="end"/>
        </w:r>
      </w:p>
    </w:sdtContent>
  </w:sdt>
  <w:p w:rsidR="00481F7A" w:rsidRDefault="00481F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32E13"/>
    <w:multiLevelType w:val="hybridMultilevel"/>
    <w:tmpl w:val="BB5424CE"/>
    <w:lvl w:ilvl="0" w:tplc="FE28CE3E">
      <w:start w:val="1"/>
      <w:numFmt w:val="upperRoman"/>
      <w:lvlText w:val="%1."/>
      <w:lvlJc w:val="left"/>
      <w:pPr>
        <w:ind w:left="720" w:hanging="720"/>
      </w:pPr>
      <w:rPr>
        <w:rFonts w:ascii="Times New Roman" w:hAnsi="Times New Roman" w:cs="Times New Roman" w:hint="default"/>
        <w:b/>
        <w:color w:val="auto"/>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78F0252"/>
    <w:multiLevelType w:val="hybridMultilevel"/>
    <w:tmpl w:val="39AAB822"/>
    <w:lvl w:ilvl="0" w:tplc="0DB66DD0">
      <w:start w:val="1"/>
      <w:numFmt w:val="decimal"/>
      <w:lvlText w:val="%1."/>
      <w:lvlJc w:val="left"/>
      <w:pPr>
        <w:ind w:left="2160" w:hanging="360"/>
      </w:pPr>
      <w:rPr>
        <w:i/>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1AB66E19"/>
    <w:multiLevelType w:val="hybridMultilevel"/>
    <w:tmpl w:val="6256F68E"/>
    <w:lvl w:ilvl="0" w:tplc="EA60EB02">
      <w:start w:val="1"/>
      <w:numFmt w:val="decimal"/>
      <w:lvlText w:val="%1."/>
      <w:lvlJc w:val="left"/>
      <w:pPr>
        <w:ind w:left="530" w:hanging="360"/>
      </w:pPr>
      <w:rPr>
        <w:rFonts w:hint="default"/>
        <w:b/>
        <w:color w:val="auto"/>
      </w:rPr>
    </w:lvl>
    <w:lvl w:ilvl="1" w:tplc="04100019" w:tentative="1">
      <w:start w:val="1"/>
      <w:numFmt w:val="lowerLetter"/>
      <w:lvlText w:val="%2."/>
      <w:lvlJc w:val="left"/>
      <w:pPr>
        <w:ind w:left="1250" w:hanging="360"/>
      </w:pPr>
    </w:lvl>
    <w:lvl w:ilvl="2" w:tplc="0410001B" w:tentative="1">
      <w:start w:val="1"/>
      <w:numFmt w:val="lowerRoman"/>
      <w:lvlText w:val="%3."/>
      <w:lvlJc w:val="right"/>
      <w:pPr>
        <w:ind w:left="1970" w:hanging="180"/>
      </w:pPr>
    </w:lvl>
    <w:lvl w:ilvl="3" w:tplc="0410000F" w:tentative="1">
      <w:start w:val="1"/>
      <w:numFmt w:val="decimal"/>
      <w:lvlText w:val="%4."/>
      <w:lvlJc w:val="left"/>
      <w:pPr>
        <w:ind w:left="2690" w:hanging="360"/>
      </w:pPr>
    </w:lvl>
    <w:lvl w:ilvl="4" w:tplc="04100019" w:tentative="1">
      <w:start w:val="1"/>
      <w:numFmt w:val="lowerLetter"/>
      <w:lvlText w:val="%5."/>
      <w:lvlJc w:val="left"/>
      <w:pPr>
        <w:ind w:left="3410" w:hanging="360"/>
      </w:pPr>
    </w:lvl>
    <w:lvl w:ilvl="5" w:tplc="0410001B" w:tentative="1">
      <w:start w:val="1"/>
      <w:numFmt w:val="lowerRoman"/>
      <w:lvlText w:val="%6."/>
      <w:lvlJc w:val="right"/>
      <w:pPr>
        <w:ind w:left="4130" w:hanging="180"/>
      </w:pPr>
    </w:lvl>
    <w:lvl w:ilvl="6" w:tplc="0410000F" w:tentative="1">
      <w:start w:val="1"/>
      <w:numFmt w:val="decimal"/>
      <w:lvlText w:val="%7."/>
      <w:lvlJc w:val="left"/>
      <w:pPr>
        <w:ind w:left="4850" w:hanging="360"/>
      </w:pPr>
    </w:lvl>
    <w:lvl w:ilvl="7" w:tplc="04100019" w:tentative="1">
      <w:start w:val="1"/>
      <w:numFmt w:val="lowerLetter"/>
      <w:lvlText w:val="%8."/>
      <w:lvlJc w:val="left"/>
      <w:pPr>
        <w:ind w:left="5570" w:hanging="360"/>
      </w:pPr>
    </w:lvl>
    <w:lvl w:ilvl="8" w:tplc="0410001B" w:tentative="1">
      <w:start w:val="1"/>
      <w:numFmt w:val="lowerRoman"/>
      <w:lvlText w:val="%9."/>
      <w:lvlJc w:val="right"/>
      <w:pPr>
        <w:ind w:left="6290" w:hanging="180"/>
      </w:pPr>
    </w:lvl>
  </w:abstractNum>
  <w:abstractNum w:abstractNumId="3" w15:restartNumberingAfterBreak="0">
    <w:nsid w:val="259152B3"/>
    <w:multiLevelType w:val="hybridMultilevel"/>
    <w:tmpl w:val="28F0DE20"/>
    <w:lvl w:ilvl="0" w:tplc="7234B0E0">
      <w:start w:val="1"/>
      <w:numFmt w:val="lowerRoman"/>
      <w:lvlText w:val="%1."/>
      <w:lvlJc w:val="left"/>
      <w:pPr>
        <w:ind w:left="1758" w:hanging="720"/>
      </w:pPr>
      <w:rPr>
        <w:rFonts w:hint="default"/>
      </w:rPr>
    </w:lvl>
    <w:lvl w:ilvl="1" w:tplc="04100019" w:tentative="1">
      <w:start w:val="1"/>
      <w:numFmt w:val="lowerLetter"/>
      <w:lvlText w:val="%2."/>
      <w:lvlJc w:val="left"/>
      <w:pPr>
        <w:ind w:left="2118" w:hanging="360"/>
      </w:pPr>
    </w:lvl>
    <w:lvl w:ilvl="2" w:tplc="0410001B" w:tentative="1">
      <w:start w:val="1"/>
      <w:numFmt w:val="lowerRoman"/>
      <w:lvlText w:val="%3."/>
      <w:lvlJc w:val="right"/>
      <w:pPr>
        <w:ind w:left="2838" w:hanging="180"/>
      </w:pPr>
    </w:lvl>
    <w:lvl w:ilvl="3" w:tplc="0410000F" w:tentative="1">
      <w:start w:val="1"/>
      <w:numFmt w:val="decimal"/>
      <w:lvlText w:val="%4."/>
      <w:lvlJc w:val="left"/>
      <w:pPr>
        <w:ind w:left="3558" w:hanging="360"/>
      </w:pPr>
    </w:lvl>
    <w:lvl w:ilvl="4" w:tplc="04100019" w:tentative="1">
      <w:start w:val="1"/>
      <w:numFmt w:val="lowerLetter"/>
      <w:lvlText w:val="%5."/>
      <w:lvlJc w:val="left"/>
      <w:pPr>
        <w:ind w:left="4278" w:hanging="360"/>
      </w:pPr>
    </w:lvl>
    <w:lvl w:ilvl="5" w:tplc="0410001B" w:tentative="1">
      <w:start w:val="1"/>
      <w:numFmt w:val="lowerRoman"/>
      <w:lvlText w:val="%6."/>
      <w:lvlJc w:val="right"/>
      <w:pPr>
        <w:ind w:left="4998" w:hanging="180"/>
      </w:pPr>
    </w:lvl>
    <w:lvl w:ilvl="6" w:tplc="0410000F" w:tentative="1">
      <w:start w:val="1"/>
      <w:numFmt w:val="decimal"/>
      <w:lvlText w:val="%7."/>
      <w:lvlJc w:val="left"/>
      <w:pPr>
        <w:ind w:left="5718" w:hanging="360"/>
      </w:pPr>
    </w:lvl>
    <w:lvl w:ilvl="7" w:tplc="04100019" w:tentative="1">
      <w:start w:val="1"/>
      <w:numFmt w:val="lowerLetter"/>
      <w:lvlText w:val="%8."/>
      <w:lvlJc w:val="left"/>
      <w:pPr>
        <w:ind w:left="6438" w:hanging="360"/>
      </w:pPr>
    </w:lvl>
    <w:lvl w:ilvl="8" w:tplc="0410001B" w:tentative="1">
      <w:start w:val="1"/>
      <w:numFmt w:val="lowerRoman"/>
      <w:lvlText w:val="%9."/>
      <w:lvlJc w:val="right"/>
      <w:pPr>
        <w:ind w:left="7158" w:hanging="180"/>
      </w:pPr>
    </w:lvl>
  </w:abstractNum>
  <w:abstractNum w:abstractNumId="4" w15:restartNumberingAfterBreak="0">
    <w:nsid w:val="27E83C65"/>
    <w:multiLevelType w:val="hybridMultilevel"/>
    <w:tmpl w:val="EEC20A3A"/>
    <w:lvl w:ilvl="0" w:tplc="0410000F">
      <w:start w:val="1"/>
      <w:numFmt w:val="decimal"/>
      <w:lvlText w:val="%1."/>
      <w:lvlJc w:val="left"/>
      <w:pPr>
        <w:ind w:left="1068"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31C52252"/>
    <w:multiLevelType w:val="hybridMultilevel"/>
    <w:tmpl w:val="349A45DE"/>
    <w:lvl w:ilvl="0" w:tplc="9D2C2DEC">
      <w:start w:val="1"/>
      <w:numFmt w:val="upperRoman"/>
      <w:lvlText w:val="%1."/>
      <w:lvlJc w:val="left"/>
      <w:pPr>
        <w:ind w:left="1080" w:hanging="72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5D55CBA"/>
    <w:multiLevelType w:val="hybridMultilevel"/>
    <w:tmpl w:val="26F4AC4A"/>
    <w:lvl w:ilvl="0" w:tplc="32C07BF6">
      <w:start w:val="2"/>
      <w:numFmt w:val="decimal"/>
      <w:lvlText w:val="%1."/>
      <w:lvlJc w:val="left"/>
      <w:pPr>
        <w:ind w:left="2340" w:hanging="360"/>
      </w:pPr>
      <w:rPr>
        <w:i/>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386B0D1A"/>
    <w:multiLevelType w:val="hybridMultilevel"/>
    <w:tmpl w:val="76647EC6"/>
    <w:lvl w:ilvl="0" w:tplc="960E3400">
      <w:start w:val="1"/>
      <w:numFmt w:val="upperRoman"/>
      <w:lvlText w:val="%1."/>
      <w:lvlJc w:val="left"/>
      <w:pPr>
        <w:ind w:left="2478" w:hanging="720"/>
      </w:pPr>
      <w:rPr>
        <w:rFonts w:hint="default"/>
      </w:rPr>
    </w:lvl>
    <w:lvl w:ilvl="1" w:tplc="04100019" w:tentative="1">
      <w:start w:val="1"/>
      <w:numFmt w:val="lowerLetter"/>
      <w:lvlText w:val="%2."/>
      <w:lvlJc w:val="left"/>
      <w:pPr>
        <w:ind w:left="2838" w:hanging="360"/>
      </w:pPr>
    </w:lvl>
    <w:lvl w:ilvl="2" w:tplc="0410001B" w:tentative="1">
      <w:start w:val="1"/>
      <w:numFmt w:val="lowerRoman"/>
      <w:lvlText w:val="%3."/>
      <w:lvlJc w:val="right"/>
      <w:pPr>
        <w:ind w:left="3558" w:hanging="180"/>
      </w:pPr>
    </w:lvl>
    <w:lvl w:ilvl="3" w:tplc="0410000F" w:tentative="1">
      <w:start w:val="1"/>
      <w:numFmt w:val="decimal"/>
      <w:lvlText w:val="%4."/>
      <w:lvlJc w:val="left"/>
      <w:pPr>
        <w:ind w:left="4278" w:hanging="360"/>
      </w:pPr>
    </w:lvl>
    <w:lvl w:ilvl="4" w:tplc="04100019" w:tentative="1">
      <w:start w:val="1"/>
      <w:numFmt w:val="lowerLetter"/>
      <w:lvlText w:val="%5."/>
      <w:lvlJc w:val="left"/>
      <w:pPr>
        <w:ind w:left="4998" w:hanging="360"/>
      </w:pPr>
    </w:lvl>
    <w:lvl w:ilvl="5" w:tplc="0410001B" w:tentative="1">
      <w:start w:val="1"/>
      <w:numFmt w:val="lowerRoman"/>
      <w:lvlText w:val="%6."/>
      <w:lvlJc w:val="right"/>
      <w:pPr>
        <w:ind w:left="5718" w:hanging="180"/>
      </w:pPr>
    </w:lvl>
    <w:lvl w:ilvl="6" w:tplc="0410000F" w:tentative="1">
      <w:start w:val="1"/>
      <w:numFmt w:val="decimal"/>
      <w:lvlText w:val="%7."/>
      <w:lvlJc w:val="left"/>
      <w:pPr>
        <w:ind w:left="6438" w:hanging="360"/>
      </w:pPr>
    </w:lvl>
    <w:lvl w:ilvl="7" w:tplc="04100019" w:tentative="1">
      <w:start w:val="1"/>
      <w:numFmt w:val="lowerLetter"/>
      <w:lvlText w:val="%8."/>
      <w:lvlJc w:val="left"/>
      <w:pPr>
        <w:ind w:left="7158" w:hanging="360"/>
      </w:pPr>
    </w:lvl>
    <w:lvl w:ilvl="8" w:tplc="0410001B" w:tentative="1">
      <w:start w:val="1"/>
      <w:numFmt w:val="lowerRoman"/>
      <w:lvlText w:val="%9."/>
      <w:lvlJc w:val="right"/>
      <w:pPr>
        <w:ind w:left="7878" w:hanging="180"/>
      </w:pPr>
    </w:lvl>
  </w:abstractNum>
  <w:abstractNum w:abstractNumId="8" w15:restartNumberingAfterBreak="0">
    <w:nsid w:val="3A825B84"/>
    <w:multiLevelType w:val="hybridMultilevel"/>
    <w:tmpl w:val="1F10F8FA"/>
    <w:lvl w:ilvl="0" w:tplc="56F6A846">
      <w:start w:val="2"/>
      <w:numFmt w:val="upperRoman"/>
      <w:lvlText w:val="%1."/>
      <w:lvlJc w:val="left"/>
      <w:pPr>
        <w:ind w:left="1250" w:hanging="720"/>
      </w:pPr>
      <w:rPr>
        <w:rFonts w:hint="default"/>
      </w:rPr>
    </w:lvl>
    <w:lvl w:ilvl="1" w:tplc="04100019" w:tentative="1">
      <w:start w:val="1"/>
      <w:numFmt w:val="lowerLetter"/>
      <w:lvlText w:val="%2."/>
      <w:lvlJc w:val="left"/>
      <w:pPr>
        <w:ind w:left="1610" w:hanging="360"/>
      </w:pPr>
    </w:lvl>
    <w:lvl w:ilvl="2" w:tplc="0410001B" w:tentative="1">
      <w:start w:val="1"/>
      <w:numFmt w:val="lowerRoman"/>
      <w:lvlText w:val="%3."/>
      <w:lvlJc w:val="right"/>
      <w:pPr>
        <w:ind w:left="2330" w:hanging="180"/>
      </w:pPr>
    </w:lvl>
    <w:lvl w:ilvl="3" w:tplc="0410000F" w:tentative="1">
      <w:start w:val="1"/>
      <w:numFmt w:val="decimal"/>
      <w:lvlText w:val="%4."/>
      <w:lvlJc w:val="left"/>
      <w:pPr>
        <w:ind w:left="3050" w:hanging="360"/>
      </w:pPr>
    </w:lvl>
    <w:lvl w:ilvl="4" w:tplc="04100019" w:tentative="1">
      <w:start w:val="1"/>
      <w:numFmt w:val="lowerLetter"/>
      <w:lvlText w:val="%5."/>
      <w:lvlJc w:val="left"/>
      <w:pPr>
        <w:ind w:left="3770" w:hanging="360"/>
      </w:pPr>
    </w:lvl>
    <w:lvl w:ilvl="5" w:tplc="0410001B" w:tentative="1">
      <w:start w:val="1"/>
      <w:numFmt w:val="lowerRoman"/>
      <w:lvlText w:val="%6."/>
      <w:lvlJc w:val="right"/>
      <w:pPr>
        <w:ind w:left="4490" w:hanging="180"/>
      </w:pPr>
    </w:lvl>
    <w:lvl w:ilvl="6" w:tplc="0410000F" w:tentative="1">
      <w:start w:val="1"/>
      <w:numFmt w:val="decimal"/>
      <w:lvlText w:val="%7."/>
      <w:lvlJc w:val="left"/>
      <w:pPr>
        <w:ind w:left="5210" w:hanging="360"/>
      </w:pPr>
    </w:lvl>
    <w:lvl w:ilvl="7" w:tplc="04100019" w:tentative="1">
      <w:start w:val="1"/>
      <w:numFmt w:val="lowerLetter"/>
      <w:lvlText w:val="%8."/>
      <w:lvlJc w:val="left"/>
      <w:pPr>
        <w:ind w:left="5930" w:hanging="360"/>
      </w:pPr>
    </w:lvl>
    <w:lvl w:ilvl="8" w:tplc="0410001B" w:tentative="1">
      <w:start w:val="1"/>
      <w:numFmt w:val="lowerRoman"/>
      <w:lvlText w:val="%9."/>
      <w:lvlJc w:val="right"/>
      <w:pPr>
        <w:ind w:left="6650" w:hanging="180"/>
      </w:pPr>
    </w:lvl>
  </w:abstractNum>
  <w:abstractNum w:abstractNumId="9" w15:restartNumberingAfterBreak="0">
    <w:nsid w:val="434F6067"/>
    <w:multiLevelType w:val="hybridMultilevel"/>
    <w:tmpl w:val="606C702E"/>
    <w:lvl w:ilvl="0" w:tplc="1A6271C0">
      <w:start w:val="1"/>
      <w:numFmt w:val="decimal"/>
      <w:lvlText w:val="%1."/>
      <w:lvlJc w:val="left"/>
      <w:pPr>
        <w:ind w:left="720" w:hanging="360"/>
      </w:pPr>
      <w:rPr>
        <w:b w:val="0"/>
        <w:i/>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4D690254"/>
    <w:multiLevelType w:val="hybridMultilevel"/>
    <w:tmpl w:val="1C649A84"/>
    <w:lvl w:ilvl="0" w:tplc="E096545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77873B85"/>
    <w:multiLevelType w:val="hybridMultilevel"/>
    <w:tmpl w:val="FED86DA2"/>
    <w:lvl w:ilvl="0" w:tplc="910AD9AA">
      <w:start w:val="1"/>
      <w:numFmt w:val="decimal"/>
      <w:lvlText w:val="%1."/>
      <w:lvlJc w:val="left"/>
      <w:pPr>
        <w:ind w:left="1785" w:hanging="360"/>
      </w:pPr>
      <w:rPr>
        <w:rFonts w:ascii="Times New Roman" w:hAnsi="Times New Roman" w:hint="default"/>
      </w:rPr>
    </w:lvl>
    <w:lvl w:ilvl="1" w:tplc="04100019" w:tentative="1">
      <w:start w:val="1"/>
      <w:numFmt w:val="lowerLetter"/>
      <w:lvlText w:val="%2."/>
      <w:lvlJc w:val="left"/>
      <w:pPr>
        <w:ind w:left="2505" w:hanging="360"/>
      </w:pPr>
    </w:lvl>
    <w:lvl w:ilvl="2" w:tplc="0410001B" w:tentative="1">
      <w:start w:val="1"/>
      <w:numFmt w:val="lowerRoman"/>
      <w:lvlText w:val="%3."/>
      <w:lvlJc w:val="right"/>
      <w:pPr>
        <w:ind w:left="3225" w:hanging="180"/>
      </w:pPr>
    </w:lvl>
    <w:lvl w:ilvl="3" w:tplc="0410000F" w:tentative="1">
      <w:start w:val="1"/>
      <w:numFmt w:val="decimal"/>
      <w:lvlText w:val="%4."/>
      <w:lvlJc w:val="left"/>
      <w:pPr>
        <w:ind w:left="3945" w:hanging="360"/>
      </w:pPr>
    </w:lvl>
    <w:lvl w:ilvl="4" w:tplc="04100019" w:tentative="1">
      <w:start w:val="1"/>
      <w:numFmt w:val="lowerLetter"/>
      <w:lvlText w:val="%5."/>
      <w:lvlJc w:val="left"/>
      <w:pPr>
        <w:ind w:left="4665" w:hanging="360"/>
      </w:pPr>
    </w:lvl>
    <w:lvl w:ilvl="5" w:tplc="0410001B" w:tentative="1">
      <w:start w:val="1"/>
      <w:numFmt w:val="lowerRoman"/>
      <w:lvlText w:val="%6."/>
      <w:lvlJc w:val="right"/>
      <w:pPr>
        <w:ind w:left="5385" w:hanging="180"/>
      </w:pPr>
    </w:lvl>
    <w:lvl w:ilvl="6" w:tplc="0410000F" w:tentative="1">
      <w:start w:val="1"/>
      <w:numFmt w:val="decimal"/>
      <w:lvlText w:val="%7."/>
      <w:lvlJc w:val="left"/>
      <w:pPr>
        <w:ind w:left="6105" w:hanging="360"/>
      </w:pPr>
    </w:lvl>
    <w:lvl w:ilvl="7" w:tplc="04100019" w:tentative="1">
      <w:start w:val="1"/>
      <w:numFmt w:val="lowerLetter"/>
      <w:lvlText w:val="%8."/>
      <w:lvlJc w:val="left"/>
      <w:pPr>
        <w:ind w:left="6825" w:hanging="360"/>
      </w:pPr>
    </w:lvl>
    <w:lvl w:ilvl="8" w:tplc="0410001B" w:tentative="1">
      <w:start w:val="1"/>
      <w:numFmt w:val="lowerRoman"/>
      <w:lvlText w:val="%9."/>
      <w:lvlJc w:val="right"/>
      <w:pPr>
        <w:ind w:left="7545" w:hanging="180"/>
      </w:pPr>
    </w:lvl>
  </w:abstractNum>
  <w:num w:numId="1">
    <w:abstractNumId w:val="3"/>
  </w:num>
  <w:num w:numId="2">
    <w:abstractNumId w:val="7"/>
  </w:num>
  <w:num w:numId="3">
    <w:abstractNumId w:val="10"/>
  </w:num>
  <w:num w:numId="4">
    <w:abstractNumId w:val="0"/>
  </w:num>
  <w:num w:numId="5">
    <w:abstractNumId w:val="5"/>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44"/>
    <w:rsid w:val="000113FF"/>
    <w:rsid w:val="00047FD4"/>
    <w:rsid w:val="00057579"/>
    <w:rsid w:val="000666B2"/>
    <w:rsid w:val="000776AF"/>
    <w:rsid w:val="00095306"/>
    <w:rsid w:val="000B37FC"/>
    <w:rsid w:val="000B48EB"/>
    <w:rsid w:val="000B502B"/>
    <w:rsid w:val="000C1C6F"/>
    <w:rsid w:val="000C694F"/>
    <w:rsid w:val="000E2A16"/>
    <w:rsid w:val="000F6544"/>
    <w:rsid w:val="0012153F"/>
    <w:rsid w:val="00121603"/>
    <w:rsid w:val="00121854"/>
    <w:rsid w:val="00124AF0"/>
    <w:rsid w:val="001309BC"/>
    <w:rsid w:val="00141245"/>
    <w:rsid w:val="00144476"/>
    <w:rsid w:val="001729D0"/>
    <w:rsid w:val="001C0577"/>
    <w:rsid w:val="001C19C1"/>
    <w:rsid w:val="001C669A"/>
    <w:rsid w:val="001E253F"/>
    <w:rsid w:val="001E2696"/>
    <w:rsid w:val="001E61C2"/>
    <w:rsid w:val="001E7AE1"/>
    <w:rsid w:val="00202E25"/>
    <w:rsid w:val="00213D47"/>
    <w:rsid w:val="00275C76"/>
    <w:rsid w:val="00277C7F"/>
    <w:rsid w:val="00295EDE"/>
    <w:rsid w:val="00297FA6"/>
    <w:rsid w:val="002A2D62"/>
    <w:rsid w:val="002E6B94"/>
    <w:rsid w:val="002F1327"/>
    <w:rsid w:val="002F658C"/>
    <w:rsid w:val="00313E02"/>
    <w:rsid w:val="00315878"/>
    <w:rsid w:val="0031594F"/>
    <w:rsid w:val="00327436"/>
    <w:rsid w:val="003575C4"/>
    <w:rsid w:val="00383393"/>
    <w:rsid w:val="00393A38"/>
    <w:rsid w:val="003C4EB7"/>
    <w:rsid w:val="003F5EE3"/>
    <w:rsid w:val="0041202A"/>
    <w:rsid w:val="00446E57"/>
    <w:rsid w:val="00450DF9"/>
    <w:rsid w:val="00452013"/>
    <w:rsid w:val="00481F7A"/>
    <w:rsid w:val="00495E4A"/>
    <w:rsid w:val="004E2B4B"/>
    <w:rsid w:val="005354E2"/>
    <w:rsid w:val="00541ADF"/>
    <w:rsid w:val="005449AF"/>
    <w:rsid w:val="00562D13"/>
    <w:rsid w:val="00563D9C"/>
    <w:rsid w:val="00577487"/>
    <w:rsid w:val="00593D25"/>
    <w:rsid w:val="005A7BBF"/>
    <w:rsid w:val="005D5E33"/>
    <w:rsid w:val="005E150D"/>
    <w:rsid w:val="005F2A76"/>
    <w:rsid w:val="00601DA5"/>
    <w:rsid w:val="0062340D"/>
    <w:rsid w:val="00623A0B"/>
    <w:rsid w:val="00643086"/>
    <w:rsid w:val="0064420D"/>
    <w:rsid w:val="00653868"/>
    <w:rsid w:val="006629D1"/>
    <w:rsid w:val="00670DA3"/>
    <w:rsid w:val="006829A6"/>
    <w:rsid w:val="006A37FD"/>
    <w:rsid w:val="006B267F"/>
    <w:rsid w:val="006C3810"/>
    <w:rsid w:val="006E03B1"/>
    <w:rsid w:val="006F3161"/>
    <w:rsid w:val="00712F00"/>
    <w:rsid w:val="00734B11"/>
    <w:rsid w:val="00752B87"/>
    <w:rsid w:val="0075391C"/>
    <w:rsid w:val="007617B8"/>
    <w:rsid w:val="00767D0F"/>
    <w:rsid w:val="00795DE4"/>
    <w:rsid w:val="00795FBE"/>
    <w:rsid w:val="007C3459"/>
    <w:rsid w:val="007D57B7"/>
    <w:rsid w:val="008146F6"/>
    <w:rsid w:val="0082179B"/>
    <w:rsid w:val="0082336D"/>
    <w:rsid w:val="0082357A"/>
    <w:rsid w:val="00850A02"/>
    <w:rsid w:val="00866FA8"/>
    <w:rsid w:val="00884739"/>
    <w:rsid w:val="00897269"/>
    <w:rsid w:val="008A0166"/>
    <w:rsid w:val="008B4C6D"/>
    <w:rsid w:val="008D5674"/>
    <w:rsid w:val="008D5993"/>
    <w:rsid w:val="00915E09"/>
    <w:rsid w:val="009223C3"/>
    <w:rsid w:val="009229C8"/>
    <w:rsid w:val="00932634"/>
    <w:rsid w:val="009333D9"/>
    <w:rsid w:val="00942CDC"/>
    <w:rsid w:val="00976FF2"/>
    <w:rsid w:val="00980BE7"/>
    <w:rsid w:val="009A4E74"/>
    <w:rsid w:val="009C6D83"/>
    <w:rsid w:val="009E203D"/>
    <w:rsid w:val="009E5618"/>
    <w:rsid w:val="009F0410"/>
    <w:rsid w:val="00A10FE2"/>
    <w:rsid w:val="00A13964"/>
    <w:rsid w:val="00A300DE"/>
    <w:rsid w:val="00A36308"/>
    <w:rsid w:val="00A6651A"/>
    <w:rsid w:val="00A728E1"/>
    <w:rsid w:val="00A9202A"/>
    <w:rsid w:val="00A977F7"/>
    <w:rsid w:val="00AA24C3"/>
    <w:rsid w:val="00AA34D1"/>
    <w:rsid w:val="00AB3E4E"/>
    <w:rsid w:val="00AE2683"/>
    <w:rsid w:val="00AF0E92"/>
    <w:rsid w:val="00AF5E28"/>
    <w:rsid w:val="00B03832"/>
    <w:rsid w:val="00B11ACB"/>
    <w:rsid w:val="00B216C6"/>
    <w:rsid w:val="00B23DE1"/>
    <w:rsid w:val="00B25E6F"/>
    <w:rsid w:val="00B31059"/>
    <w:rsid w:val="00B36058"/>
    <w:rsid w:val="00B40CB2"/>
    <w:rsid w:val="00B66C3D"/>
    <w:rsid w:val="00B87D91"/>
    <w:rsid w:val="00B90129"/>
    <w:rsid w:val="00B93C87"/>
    <w:rsid w:val="00BA19DB"/>
    <w:rsid w:val="00BB63A2"/>
    <w:rsid w:val="00BC7F83"/>
    <w:rsid w:val="00BE0147"/>
    <w:rsid w:val="00BE1848"/>
    <w:rsid w:val="00BE3545"/>
    <w:rsid w:val="00BF6DF9"/>
    <w:rsid w:val="00BF71C6"/>
    <w:rsid w:val="00C05137"/>
    <w:rsid w:val="00C16773"/>
    <w:rsid w:val="00C21E64"/>
    <w:rsid w:val="00C34443"/>
    <w:rsid w:val="00C552EA"/>
    <w:rsid w:val="00C57DAF"/>
    <w:rsid w:val="00C703E2"/>
    <w:rsid w:val="00C76B54"/>
    <w:rsid w:val="00C8530E"/>
    <w:rsid w:val="00C91389"/>
    <w:rsid w:val="00C91F08"/>
    <w:rsid w:val="00C9253F"/>
    <w:rsid w:val="00CF5FC9"/>
    <w:rsid w:val="00CF60DE"/>
    <w:rsid w:val="00D319DE"/>
    <w:rsid w:val="00D3600F"/>
    <w:rsid w:val="00D4303F"/>
    <w:rsid w:val="00D56E9B"/>
    <w:rsid w:val="00D927BC"/>
    <w:rsid w:val="00DC0326"/>
    <w:rsid w:val="00DC3270"/>
    <w:rsid w:val="00DD1A07"/>
    <w:rsid w:val="00E026A7"/>
    <w:rsid w:val="00E113DB"/>
    <w:rsid w:val="00E11E06"/>
    <w:rsid w:val="00E16183"/>
    <w:rsid w:val="00E51EE5"/>
    <w:rsid w:val="00E5629E"/>
    <w:rsid w:val="00E62485"/>
    <w:rsid w:val="00E7590F"/>
    <w:rsid w:val="00E760BE"/>
    <w:rsid w:val="00E837B3"/>
    <w:rsid w:val="00E87379"/>
    <w:rsid w:val="00E8748D"/>
    <w:rsid w:val="00E9716E"/>
    <w:rsid w:val="00EB1AAA"/>
    <w:rsid w:val="00EF0C38"/>
    <w:rsid w:val="00EF5EEB"/>
    <w:rsid w:val="00F00E7F"/>
    <w:rsid w:val="00F0764E"/>
    <w:rsid w:val="00F26673"/>
    <w:rsid w:val="00F36732"/>
    <w:rsid w:val="00F47BC2"/>
    <w:rsid w:val="00F86800"/>
    <w:rsid w:val="00FA30F2"/>
    <w:rsid w:val="00FB5D25"/>
    <w:rsid w:val="00FC1EB0"/>
    <w:rsid w:val="00FD364C"/>
    <w:rsid w:val="00FD5932"/>
    <w:rsid w:val="00FE59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736F1C-ADA4-4946-B78B-548A5F69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before="240" w:after="200" w:line="360" w:lineRule="auto"/>
        <w:ind w:left="170" w:firstLine="86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34B11"/>
  </w:style>
  <w:style w:type="paragraph" w:styleId="Titolo1">
    <w:name w:val="heading 1"/>
    <w:basedOn w:val="Normale"/>
    <w:next w:val="Normale"/>
    <w:link w:val="Titolo1Carattere"/>
    <w:uiPriority w:val="9"/>
    <w:qFormat/>
    <w:rsid w:val="00DD1A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A300DE"/>
    <w:pPr>
      <w:keepNext/>
      <w:spacing w:after="60" w:line="240" w:lineRule="auto"/>
      <w:ind w:left="0" w:firstLine="709"/>
      <w:outlineLvl w:val="1"/>
    </w:pPr>
    <w:rPr>
      <w:rFonts w:ascii="Times New Roman" w:eastAsia="Times New Roman" w:hAnsi="Times New Roman" w:cs="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6544"/>
    <w:pPr>
      <w:ind w:left="720"/>
      <w:contextualSpacing/>
    </w:pPr>
  </w:style>
  <w:style w:type="paragraph" w:styleId="NormaleWeb">
    <w:name w:val="Normal (Web)"/>
    <w:basedOn w:val="Normale"/>
    <w:uiPriority w:val="99"/>
    <w:unhideWhenUsed/>
    <w:rsid w:val="00F47BC2"/>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47BC2"/>
    <w:rPr>
      <w:color w:val="0000FF"/>
      <w:u w:val="single"/>
    </w:rPr>
  </w:style>
  <w:style w:type="paragraph" w:styleId="Intestazione">
    <w:name w:val="header"/>
    <w:basedOn w:val="Normale"/>
    <w:link w:val="IntestazioneCarattere"/>
    <w:uiPriority w:val="99"/>
    <w:unhideWhenUsed/>
    <w:rsid w:val="00121603"/>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121603"/>
  </w:style>
  <w:style w:type="paragraph" w:styleId="Pidipagina">
    <w:name w:val="footer"/>
    <w:basedOn w:val="Normale"/>
    <w:link w:val="PidipaginaCarattere"/>
    <w:uiPriority w:val="99"/>
    <w:unhideWhenUsed/>
    <w:rsid w:val="00121603"/>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121603"/>
  </w:style>
  <w:style w:type="character" w:customStyle="1" w:styleId="Titolo2Carattere">
    <w:name w:val="Titolo 2 Carattere"/>
    <w:basedOn w:val="Carpredefinitoparagrafo"/>
    <w:link w:val="Titolo2"/>
    <w:rsid w:val="00A300DE"/>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rsid w:val="00A300DE"/>
    <w:pPr>
      <w:spacing w:before="0" w:after="0" w:line="240" w:lineRule="auto"/>
      <w:ind w:left="0" w:firstLine="709"/>
    </w:pPr>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link w:val="Rientrocorpodeltesto"/>
    <w:rsid w:val="00A300DE"/>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A300DE"/>
    <w:pPr>
      <w:spacing w:before="0" w:after="0" w:line="240" w:lineRule="auto"/>
      <w:ind w:left="0" w:firstLine="142"/>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A300DE"/>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300DE"/>
    <w:pPr>
      <w:spacing w:before="0" w:after="0" w:line="240" w:lineRule="auto"/>
      <w:ind w:left="0" w:firstLine="0"/>
      <w:jc w:val="left"/>
    </w:pPr>
    <w:rPr>
      <w:rFonts w:ascii="Times New Roman" w:eastAsia="Times New Roman" w:hAnsi="Times New Roman" w:cs="Times New Roman"/>
      <w:sz w:val="40"/>
      <w:szCs w:val="24"/>
      <w:lang w:eastAsia="it-IT"/>
    </w:rPr>
  </w:style>
  <w:style w:type="character" w:customStyle="1" w:styleId="CorpotestoCarattere">
    <w:name w:val="Corpo testo Carattere"/>
    <w:basedOn w:val="Carpredefinitoparagrafo"/>
    <w:link w:val="Corpotesto"/>
    <w:rsid w:val="00A300DE"/>
    <w:rPr>
      <w:rFonts w:ascii="Times New Roman" w:eastAsia="Times New Roman" w:hAnsi="Times New Roman" w:cs="Times New Roman"/>
      <w:sz w:val="40"/>
      <w:szCs w:val="24"/>
      <w:lang w:eastAsia="it-IT"/>
    </w:rPr>
  </w:style>
  <w:style w:type="character" w:customStyle="1" w:styleId="apple-converted-space">
    <w:name w:val="apple-converted-space"/>
    <w:basedOn w:val="Carpredefinitoparagrafo"/>
    <w:rsid w:val="009C6D83"/>
  </w:style>
  <w:style w:type="character" w:customStyle="1" w:styleId="Corpodeltesto2">
    <w:name w:val="Corpo del testo (2)"/>
    <w:basedOn w:val="Carpredefinitoparagrafo"/>
    <w:rsid w:val="00643086"/>
    <w:rPr>
      <w:rFonts w:ascii="Bookman Old Style" w:eastAsia="Bookman Old Style" w:hAnsi="Bookman Old Style" w:cs="Bookman Old Style"/>
      <w:b/>
      <w:bCs/>
      <w:i w:val="0"/>
      <w:iCs w:val="0"/>
      <w:smallCaps w:val="0"/>
      <w:strike w:val="0"/>
      <w:color w:val="000000"/>
      <w:spacing w:val="10"/>
      <w:w w:val="100"/>
      <w:position w:val="0"/>
      <w:sz w:val="19"/>
      <w:szCs w:val="19"/>
      <w:u w:val="single"/>
      <w:lang w:val="it-IT" w:eastAsia="it-IT" w:bidi="it-IT"/>
    </w:rPr>
  </w:style>
  <w:style w:type="character" w:customStyle="1" w:styleId="Corpodeltesto2TrebuchetMS85pt">
    <w:name w:val="Corpo del testo (2) + Trebuchet MS;8;5 pt"/>
    <w:basedOn w:val="Carpredefinitoparagrafo"/>
    <w:rsid w:val="00643086"/>
    <w:rPr>
      <w:rFonts w:ascii="Trebuchet MS" w:eastAsia="Trebuchet MS" w:hAnsi="Trebuchet MS" w:cs="Trebuchet MS"/>
      <w:b/>
      <w:bCs/>
      <w:i w:val="0"/>
      <w:iCs w:val="0"/>
      <w:smallCaps w:val="0"/>
      <w:strike w:val="0"/>
      <w:color w:val="000000"/>
      <w:spacing w:val="10"/>
      <w:w w:val="100"/>
      <w:position w:val="0"/>
      <w:sz w:val="17"/>
      <w:szCs w:val="17"/>
      <w:u w:val="none"/>
      <w:lang w:val="it-IT" w:eastAsia="it-IT" w:bidi="it-IT"/>
    </w:rPr>
  </w:style>
  <w:style w:type="character" w:customStyle="1" w:styleId="Corpodeltesto2105ptSpaziatura0pt">
    <w:name w:val="Corpo del testo (2) + 10;5 pt;Spaziatura 0 pt"/>
    <w:basedOn w:val="Carpredefinitoparagrafo"/>
    <w:rsid w:val="00643086"/>
    <w:rPr>
      <w:rFonts w:ascii="Bookman Old Style" w:eastAsia="Bookman Old Style" w:hAnsi="Bookman Old Style" w:cs="Bookman Old Style"/>
      <w:b/>
      <w:bCs/>
      <w:i w:val="0"/>
      <w:iCs w:val="0"/>
      <w:smallCaps w:val="0"/>
      <w:strike w:val="0"/>
      <w:color w:val="000000"/>
      <w:spacing w:val="0"/>
      <w:w w:val="100"/>
      <w:position w:val="0"/>
      <w:sz w:val="21"/>
      <w:szCs w:val="21"/>
      <w:u w:val="none"/>
      <w:lang w:val="it-IT" w:eastAsia="it-IT" w:bidi="it-IT"/>
    </w:rPr>
  </w:style>
  <w:style w:type="character" w:customStyle="1" w:styleId="Corpodeltesto2NongrassettoSpaziatura0pt">
    <w:name w:val="Corpo del testo (2) + Non grassetto;Spaziatura 0 pt"/>
    <w:basedOn w:val="Carpredefinitoparagrafo"/>
    <w:rsid w:val="00643086"/>
    <w:rPr>
      <w:rFonts w:ascii="Bookman Old Style" w:eastAsia="Bookman Old Style" w:hAnsi="Bookman Old Style" w:cs="Bookman Old Style"/>
      <w:b/>
      <w:bCs/>
      <w:i w:val="0"/>
      <w:iCs w:val="0"/>
      <w:smallCaps w:val="0"/>
      <w:strike w:val="0"/>
      <w:color w:val="000000"/>
      <w:spacing w:val="0"/>
      <w:w w:val="100"/>
      <w:position w:val="0"/>
      <w:sz w:val="19"/>
      <w:szCs w:val="19"/>
      <w:u w:val="none"/>
      <w:lang w:val="it-IT" w:eastAsia="it-IT" w:bidi="it-IT"/>
    </w:rPr>
  </w:style>
  <w:style w:type="character" w:customStyle="1" w:styleId="Corpodeltesto2NongrassettoCorsivoSpaziatura0pt">
    <w:name w:val="Corpo del testo (2) + Non grassetto;Corsivo;Spaziatura 0 pt"/>
    <w:basedOn w:val="Carpredefinitoparagrafo"/>
    <w:rsid w:val="00643086"/>
    <w:rPr>
      <w:rFonts w:ascii="Bookman Old Style" w:eastAsia="Bookman Old Style" w:hAnsi="Bookman Old Style" w:cs="Bookman Old Style"/>
      <w:b/>
      <w:bCs/>
      <w:i/>
      <w:iCs/>
      <w:smallCaps w:val="0"/>
      <w:strike w:val="0"/>
      <w:color w:val="000000"/>
      <w:spacing w:val="0"/>
      <w:w w:val="100"/>
      <w:position w:val="0"/>
      <w:sz w:val="19"/>
      <w:szCs w:val="19"/>
      <w:u w:val="none"/>
      <w:lang w:val="it-IT" w:eastAsia="it-IT" w:bidi="it-IT"/>
    </w:rPr>
  </w:style>
  <w:style w:type="character" w:customStyle="1" w:styleId="Corpodeltesto2Constantia105ptNongrassettoSpaziatura0pt">
    <w:name w:val="Corpo del testo (2) + Constantia;10;5 pt;Non grassetto;Spaziatura 0 pt"/>
    <w:basedOn w:val="Carpredefinitoparagrafo"/>
    <w:rsid w:val="00643086"/>
    <w:rPr>
      <w:rFonts w:ascii="Constantia" w:eastAsia="Constantia" w:hAnsi="Constantia" w:cs="Constantia"/>
      <w:b/>
      <w:bCs/>
      <w:i w:val="0"/>
      <w:iCs w:val="0"/>
      <w:smallCaps w:val="0"/>
      <w:strike w:val="0"/>
      <w:color w:val="000000"/>
      <w:spacing w:val="0"/>
      <w:w w:val="100"/>
      <w:position w:val="0"/>
      <w:sz w:val="21"/>
      <w:szCs w:val="21"/>
      <w:u w:val="none"/>
      <w:lang w:val="it-IT" w:eastAsia="it-IT" w:bidi="it-IT"/>
    </w:rPr>
  </w:style>
  <w:style w:type="character" w:customStyle="1" w:styleId="Corpodeltesto2Tahoma85ptNongrassettoCorsivoSpaziatura0pt">
    <w:name w:val="Corpo del testo (2) + Tahoma;8;5 pt;Non grassetto;Corsivo;Spaziatura 0 pt"/>
    <w:basedOn w:val="Carpredefinitoparagrafo"/>
    <w:rsid w:val="00643086"/>
    <w:rPr>
      <w:rFonts w:ascii="Tahoma" w:eastAsia="Tahoma" w:hAnsi="Tahoma" w:cs="Tahoma"/>
      <w:b/>
      <w:bCs/>
      <w:i/>
      <w:iCs/>
      <w:smallCaps w:val="0"/>
      <w:strike w:val="0"/>
      <w:color w:val="000000"/>
      <w:spacing w:val="0"/>
      <w:w w:val="100"/>
      <w:position w:val="0"/>
      <w:sz w:val="17"/>
      <w:szCs w:val="17"/>
      <w:u w:val="none"/>
      <w:lang w:val="it-IT" w:eastAsia="it-IT" w:bidi="it-IT"/>
    </w:rPr>
  </w:style>
  <w:style w:type="character" w:customStyle="1" w:styleId="Corpodeltesto2Tahoma85ptSpaziatura0pt">
    <w:name w:val="Corpo del testo (2) + Tahoma;8;5 pt;Spaziatura 0 pt"/>
    <w:basedOn w:val="Carpredefinitoparagrafo"/>
    <w:rsid w:val="00643086"/>
    <w:rPr>
      <w:rFonts w:ascii="Tahoma" w:eastAsia="Tahoma" w:hAnsi="Tahoma" w:cs="Tahoma"/>
      <w:b/>
      <w:bCs/>
      <w:i w:val="0"/>
      <w:iCs w:val="0"/>
      <w:smallCaps w:val="0"/>
      <w:strike w:val="0"/>
      <w:color w:val="000000"/>
      <w:spacing w:val="0"/>
      <w:w w:val="100"/>
      <w:position w:val="0"/>
      <w:sz w:val="17"/>
      <w:szCs w:val="17"/>
      <w:u w:val="none"/>
      <w:lang w:val="it-IT" w:eastAsia="it-IT" w:bidi="it-IT"/>
    </w:rPr>
  </w:style>
  <w:style w:type="character" w:customStyle="1" w:styleId="Corpodeltesto29ptNongrassettoSpaziatura1pt">
    <w:name w:val="Corpo del testo (2) + 9 pt;Non grassetto;Spaziatura 1 pt"/>
    <w:basedOn w:val="Carpredefinitoparagrafo"/>
    <w:rsid w:val="00643086"/>
    <w:rPr>
      <w:rFonts w:ascii="Bookman Old Style" w:eastAsia="Bookman Old Style" w:hAnsi="Bookman Old Style" w:cs="Bookman Old Style"/>
      <w:b/>
      <w:bCs/>
      <w:i w:val="0"/>
      <w:iCs w:val="0"/>
      <w:smallCaps w:val="0"/>
      <w:strike w:val="0"/>
      <w:color w:val="000000"/>
      <w:spacing w:val="20"/>
      <w:w w:val="100"/>
      <w:position w:val="0"/>
      <w:sz w:val="18"/>
      <w:szCs w:val="18"/>
      <w:u w:val="none"/>
      <w:lang w:val="it-IT" w:eastAsia="it-IT" w:bidi="it-IT"/>
    </w:rPr>
  </w:style>
  <w:style w:type="character" w:customStyle="1" w:styleId="Titolo1Carattere">
    <w:name w:val="Titolo 1 Carattere"/>
    <w:basedOn w:val="Carpredefinitoparagrafo"/>
    <w:link w:val="Titolo1"/>
    <w:uiPriority w:val="9"/>
    <w:rsid w:val="00DD1A07"/>
    <w:rPr>
      <w:rFonts w:asciiTheme="majorHAnsi" w:eastAsiaTheme="majorEastAsia" w:hAnsiTheme="majorHAnsi" w:cstheme="majorBidi"/>
      <w:b/>
      <w:bCs/>
      <w:color w:val="365F91" w:themeColor="accent1" w:themeShade="BF"/>
      <w:sz w:val="28"/>
      <w:szCs w:val="28"/>
    </w:rPr>
  </w:style>
  <w:style w:type="character" w:styleId="Rimandonotaapidipagina">
    <w:name w:val="footnote reference"/>
    <w:basedOn w:val="Carpredefinitoparagrafo"/>
    <w:rsid w:val="00DD1A07"/>
    <w:rPr>
      <w:vertAlign w:val="superscript"/>
    </w:rPr>
  </w:style>
  <w:style w:type="character" w:customStyle="1" w:styleId="title-1-color">
    <w:name w:val="title-1-color"/>
    <w:basedOn w:val="Carpredefinitoparagrafo"/>
    <w:rsid w:val="00DD1A07"/>
  </w:style>
  <w:style w:type="character" w:styleId="Enfasicorsivo">
    <w:name w:val="Emphasis"/>
    <w:basedOn w:val="Carpredefinitoparagrafo"/>
    <w:uiPriority w:val="20"/>
    <w:qFormat/>
    <w:rsid w:val="00DD1A07"/>
    <w:rPr>
      <w:i/>
      <w:iCs/>
    </w:rPr>
  </w:style>
  <w:style w:type="paragraph" w:customStyle="1" w:styleId="comment">
    <w:name w:val="comment"/>
    <w:basedOn w:val="Normale"/>
    <w:rsid w:val="00DD1A07"/>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3428">
      <w:bodyDiv w:val="1"/>
      <w:marLeft w:val="0"/>
      <w:marRight w:val="0"/>
      <w:marTop w:val="0"/>
      <w:marBottom w:val="0"/>
      <w:divBdr>
        <w:top w:val="none" w:sz="0" w:space="0" w:color="auto"/>
        <w:left w:val="none" w:sz="0" w:space="0" w:color="auto"/>
        <w:bottom w:val="none" w:sz="0" w:space="0" w:color="auto"/>
        <w:right w:val="none" w:sz="0" w:space="0" w:color="auto"/>
      </w:divBdr>
    </w:div>
    <w:div w:id="142548576">
      <w:bodyDiv w:val="1"/>
      <w:marLeft w:val="0"/>
      <w:marRight w:val="0"/>
      <w:marTop w:val="0"/>
      <w:marBottom w:val="0"/>
      <w:divBdr>
        <w:top w:val="none" w:sz="0" w:space="0" w:color="auto"/>
        <w:left w:val="none" w:sz="0" w:space="0" w:color="auto"/>
        <w:bottom w:val="none" w:sz="0" w:space="0" w:color="auto"/>
        <w:right w:val="none" w:sz="0" w:space="0" w:color="auto"/>
      </w:divBdr>
    </w:div>
    <w:div w:id="205803112">
      <w:bodyDiv w:val="1"/>
      <w:marLeft w:val="0"/>
      <w:marRight w:val="0"/>
      <w:marTop w:val="0"/>
      <w:marBottom w:val="0"/>
      <w:divBdr>
        <w:top w:val="none" w:sz="0" w:space="0" w:color="auto"/>
        <w:left w:val="none" w:sz="0" w:space="0" w:color="auto"/>
        <w:bottom w:val="none" w:sz="0" w:space="0" w:color="auto"/>
        <w:right w:val="none" w:sz="0" w:space="0" w:color="auto"/>
      </w:divBdr>
    </w:div>
    <w:div w:id="284387113">
      <w:bodyDiv w:val="1"/>
      <w:marLeft w:val="0"/>
      <w:marRight w:val="0"/>
      <w:marTop w:val="0"/>
      <w:marBottom w:val="0"/>
      <w:divBdr>
        <w:top w:val="none" w:sz="0" w:space="0" w:color="auto"/>
        <w:left w:val="none" w:sz="0" w:space="0" w:color="auto"/>
        <w:bottom w:val="none" w:sz="0" w:space="0" w:color="auto"/>
        <w:right w:val="none" w:sz="0" w:space="0" w:color="auto"/>
      </w:divBdr>
    </w:div>
    <w:div w:id="407922560">
      <w:bodyDiv w:val="1"/>
      <w:marLeft w:val="0"/>
      <w:marRight w:val="0"/>
      <w:marTop w:val="0"/>
      <w:marBottom w:val="0"/>
      <w:divBdr>
        <w:top w:val="none" w:sz="0" w:space="0" w:color="auto"/>
        <w:left w:val="none" w:sz="0" w:space="0" w:color="auto"/>
        <w:bottom w:val="none" w:sz="0" w:space="0" w:color="auto"/>
        <w:right w:val="none" w:sz="0" w:space="0" w:color="auto"/>
      </w:divBdr>
    </w:div>
    <w:div w:id="595985571">
      <w:bodyDiv w:val="1"/>
      <w:marLeft w:val="0"/>
      <w:marRight w:val="0"/>
      <w:marTop w:val="0"/>
      <w:marBottom w:val="0"/>
      <w:divBdr>
        <w:top w:val="none" w:sz="0" w:space="0" w:color="auto"/>
        <w:left w:val="none" w:sz="0" w:space="0" w:color="auto"/>
        <w:bottom w:val="none" w:sz="0" w:space="0" w:color="auto"/>
        <w:right w:val="none" w:sz="0" w:space="0" w:color="auto"/>
      </w:divBdr>
    </w:div>
    <w:div w:id="610165063">
      <w:bodyDiv w:val="1"/>
      <w:marLeft w:val="0"/>
      <w:marRight w:val="0"/>
      <w:marTop w:val="0"/>
      <w:marBottom w:val="0"/>
      <w:divBdr>
        <w:top w:val="none" w:sz="0" w:space="0" w:color="auto"/>
        <w:left w:val="none" w:sz="0" w:space="0" w:color="auto"/>
        <w:bottom w:val="none" w:sz="0" w:space="0" w:color="auto"/>
        <w:right w:val="none" w:sz="0" w:space="0" w:color="auto"/>
      </w:divBdr>
    </w:div>
    <w:div w:id="1109659454">
      <w:bodyDiv w:val="1"/>
      <w:marLeft w:val="0"/>
      <w:marRight w:val="0"/>
      <w:marTop w:val="0"/>
      <w:marBottom w:val="0"/>
      <w:divBdr>
        <w:top w:val="none" w:sz="0" w:space="0" w:color="auto"/>
        <w:left w:val="none" w:sz="0" w:space="0" w:color="auto"/>
        <w:bottom w:val="none" w:sz="0" w:space="0" w:color="auto"/>
        <w:right w:val="none" w:sz="0" w:space="0" w:color="auto"/>
      </w:divBdr>
    </w:div>
    <w:div w:id="1390569918">
      <w:bodyDiv w:val="1"/>
      <w:marLeft w:val="0"/>
      <w:marRight w:val="0"/>
      <w:marTop w:val="0"/>
      <w:marBottom w:val="0"/>
      <w:divBdr>
        <w:top w:val="none" w:sz="0" w:space="0" w:color="auto"/>
        <w:left w:val="none" w:sz="0" w:space="0" w:color="auto"/>
        <w:bottom w:val="none" w:sz="0" w:space="0" w:color="auto"/>
        <w:right w:val="none" w:sz="0" w:space="0" w:color="auto"/>
      </w:divBdr>
    </w:div>
    <w:div w:id="1727954375">
      <w:bodyDiv w:val="1"/>
      <w:marLeft w:val="0"/>
      <w:marRight w:val="0"/>
      <w:marTop w:val="0"/>
      <w:marBottom w:val="0"/>
      <w:divBdr>
        <w:top w:val="none" w:sz="0" w:space="0" w:color="auto"/>
        <w:left w:val="none" w:sz="0" w:space="0" w:color="auto"/>
        <w:bottom w:val="none" w:sz="0" w:space="0" w:color="auto"/>
        <w:right w:val="none" w:sz="0" w:space="0" w:color="auto"/>
      </w:divBdr>
    </w:div>
    <w:div w:id="1980840471">
      <w:bodyDiv w:val="1"/>
      <w:marLeft w:val="0"/>
      <w:marRight w:val="0"/>
      <w:marTop w:val="0"/>
      <w:marBottom w:val="0"/>
      <w:divBdr>
        <w:top w:val="none" w:sz="0" w:space="0" w:color="auto"/>
        <w:left w:val="none" w:sz="0" w:space="0" w:color="auto"/>
        <w:bottom w:val="none" w:sz="0" w:space="0" w:color="auto"/>
        <w:right w:val="none" w:sz="0" w:space="0" w:color="auto"/>
      </w:divBdr>
    </w:div>
    <w:div w:id="201375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esadimilano.it/news/chiesa-diocesi/il-contributo-della-vita-consacrata-alla-sinodalita-49288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vatican.va/content/pius-xii/it/apost_constitutions/documents/hf_p-xii_apc_19470202_provida-mater-ecclesia.html" TargetMode="External"/><Relationship Id="rId4" Type="http://schemas.openxmlformats.org/officeDocument/2006/relationships/settings" Target="settings.xml"/><Relationship Id="rId9" Type="http://schemas.openxmlformats.org/officeDocument/2006/relationships/hyperlink" Target="https://www.vatican.va/content/pius-xii/it/apost_constitutions/documents/hf_p-xii_apc_19470202_provida-mater-ecclesia.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3AD9D-09AF-42A3-9F33-863344EB3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1658</Words>
  <Characters>9455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Patrizia D'Urso</cp:lastModifiedBy>
  <cp:revision>2</cp:revision>
  <dcterms:created xsi:type="dcterms:W3CDTF">2022-06-04T12:34:00Z</dcterms:created>
  <dcterms:modified xsi:type="dcterms:W3CDTF">2022-06-04T12:34:00Z</dcterms:modified>
</cp:coreProperties>
</file>